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3"/>
        <w:tblpPr w:leftFromText="180" w:rightFromText="180" w:vertAnchor="text" w:tblpX="-459" w:tblpY="1"/>
        <w:tblOverlap w:val="never"/>
        <w:tblW w:w="10065" w:type="dxa"/>
        <w:tblLayout w:type="fixed"/>
        <w:tblLook w:val="04A0"/>
      </w:tblPr>
      <w:tblGrid>
        <w:gridCol w:w="4678"/>
        <w:gridCol w:w="5387"/>
      </w:tblGrid>
      <w:tr w:rsidR="003B6DA8" w:rsidRPr="006771CF" w:rsidTr="00B727C7"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Объект экспертизы</w:t>
            </w:r>
          </w:p>
        </w:tc>
        <w:tc>
          <w:tcPr>
            <w:tcW w:w="5387" w:type="dxa"/>
          </w:tcPr>
          <w:p w:rsidR="003B6DA8" w:rsidRPr="006771CF" w:rsidRDefault="00F73C22" w:rsidP="00B727C7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 w:rsidRPr="006771CF">
              <w:rPr>
                <w:rFonts w:ascii="Times New Roman" w:hAnsi="Times New Roman"/>
                <w:sz w:val="24"/>
                <w:szCs w:val="24"/>
                <w:lang w:val="kk-KZ"/>
              </w:rPr>
              <w:t>Имплантация факичных интраокулярных линз</w:t>
            </w:r>
            <w:bookmarkEnd w:id="0"/>
          </w:p>
        </w:tc>
      </w:tr>
      <w:tr w:rsidR="003B6DA8" w:rsidRPr="006771CF" w:rsidTr="00B727C7"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Заявитель</w:t>
            </w:r>
          </w:p>
        </w:tc>
        <w:tc>
          <w:tcPr>
            <w:tcW w:w="5387" w:type="dxa"/>
          </w:tcPr>
          <w:p w:rsidR="003B6DA8" w:rsidRPr="006771CF" w:rsidRDefault="003B6DA8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Акционерное общество «Казахский ордена «Знак Почета» научно-исследовательский институт глазных болезней»</w:t>
            </w:r>
            <w:r w:rsidR="0070551D" w:rsidRPr="006771C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№84 от 28 февраля 2017г.</w:t>
            </w:r>
          </w:p>
        </w:tc>
      </w:tr>
      <w:tr w:rsidR="003B6DA8" w:rsidRPr="006771CF" w:rsidTr="00B727C7"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Показание к применению</w:t>
            </w:r>
          </w:p>
        </w:tc>
        <w:tc>
          <w:tcPr>
            <w:tcW w:w="5387" w:type="dxa"/>
          </w:tcPr>
          <w:p w:rsidR="00B727C7" w:rsidRPr="006771CF" w:rsidRDefault="00B727C7" w:rsidP="00B727C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771CF">
              <w:rPr>
                <w:rFonts w:ascii="Times New Roman" w:eastAsia="Calibri" w:hAnsi="Times New Roman"/>
                <w:sz w:val="24"/>
                <w:szCs w:val="24"/>
              </w:rPr>
              <w:t>H 52.1 миопия</w:t>
            </w:r>
          </w:p>
          <w:p w:rsidR="00B727C7" w:rsidRPr="006771CF" w:rsidRDefault="00B727C7" w:rsidP="00B727C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771CF">
              <w:rPr>
                <w:rFonts w:ascii="Times New Roman" w:eastAsia="Calibri" w:hAnsi="Times New Roman"/>
                <w:sz w:val="24"/>
                <w:szCs w:val="24"/>
              </w:rPr>
              <w:t>Н 52.0 гиперметропия</w:t>
            </w:r>
          </w:p>
          <w:p w:rsidR="003B6DA8" w:rsidRPr="006771CF" w:rsidRDefault="00B727C7" w:rsidP="00B727C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6771CF">
              <w:rPr>
                <w:rFonts w:ascii="Times New Roman" w:eastAsia="Calibri" w:hAnsi="Times New Roman"/>
                <w:sz w:val="24"/>
                <w:szCs w:val="24"/>
              </w:rPr>
              <w:t>Н 52.2 астигматизм</w:t>
            </w:r>
          </w:p>
        </w:tc>
      </w:tr>
      <w:tr w:rsidR="003B6DA8" w:rsidRPr="006771CF" w:rsidTr="00B727C7"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Альтернативные методы, применяемые в РК</w:t>
            </w:r>
          </w:p>
        </w:tc>
        <w:tc>
          <w:tcPr>
            <w:tcW w:w="5387" w:type="dxa"/>
          </w:tcPr>
          <w:p w:rsidR="003B6DA8" w:rsidRPr="006771CF" w:rsidRDefault="009865F3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Экстракция прозрачного хрусталика</w:t>
            </w:r>
          </w:p>
        </w:tc>
      </w:tr>
      <w:tr w:rsidR="003B6DA8" w:rsidRPr="006771CF" w:rsidTr="00B727C7"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Краткое описание, предварительная стоимость</w:t>
            </w:r>
          </w:p>
        </w:tc>
        <w:tc>
          <w:tcPr>
            <w:tcW w:w="5387" w:type="dxa"/>
          </w:tcPr>
          <w:p w:rsidR="00830AC1" w:rsidRPr="006771CF" w:rsidRDefault="00A41F46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eastAsia="Calibri" w:hAnsi="Times New Roman"/>
                <w:sz w:val="24"/>
                <w:szCs w:val="24"/>
              </w:rPr>
              <w:t xml:space="preserve">Имплантация </w:t>
            </w:r>
            <w:r w:rsidRPr="006771CF">
              <w:rPr>
                <w:rFonts w:ascii="Times New Roman" w:hAnsi="Times New Roman"/>
                <w:sz w:val="24"/>
                <w:szCs w:val="24"/>
              </w:rPr>
              <w:t xml:space="preserve">корригирующей интраокулярной линзы при сохранении собственного прозрачного хрусталика.  Такие линзы практически не влияют на движение внутриглазной жидкости и проницаемость сосудов радужки; исключается их контакт с эндотелием роговицы. </w:t>
            </w:r>
            <w:r w:rsidR="003B6DA8" w:rsidRPr="006771CF">
              <w:rPr>
                <w:rFonts w:ascii="Times New Roman" w:hAnsi="Times New Roman"/>
                <w:sz w:val="24"/>
                <w:szCs w:val="24"/>
              </w:rPr>
              <w:t xml:space="preserve">Планируемые затраты, необходимые для проведения нового Метода </w:t>
            </w:r>
            <w:r w:rsidR="00D33E4D" w:rsidRPr="006771CF">
              <w:rPr>
                <w:rFonts w:ascii="Times New Roman" w:hAnsi="Times New Roman"/>
                <w:sz w:val="24"/>
                <w:szCs w:val="24"/>
              </w:rPr>
              <w:t xml:space="preserve">на один глаз </w:t>
            </w:r>
            <w:r w:rsidR="003B6DA8" w:rsidRPr="006771CF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  <w:p w:rsidR="003B6DA8" w:rsidRPr="006771CF" w:rsidRDefault="00B727C7" w:rsidP="00B727C7">
            <w:pPr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477 990,56 тенге</w:t>
            </w:r>
          </w:p>
        </w:tc>
      </w:tr>
      <w:tr w:rsidR="003B6DA8" w:rsidRPr="006771CF" w:rsidTr="00B727C7"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tabs>
                <w:tab w:val="left" w:pos="2220"/>
              </w:tabs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Специалисты/Персонал/Условия для проведения вмешательства</w:t>
            </w:r>
          </w:p>
        </w:tc>
        <w:tc>
          <w:tcPr>
            <w:tcW w:w="5387" w:type="dxa"/>
          </w:tcPr>
          <w:p w:rsidR="003B6DA8" w:rsidRPr="006771CF" w:rsidRDefault="003B6DA8" w:rsidP="00B727C7">
            <w:pPr>
              <w:ind w:firstLine="19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Требования к специалистам: врач-офтальмохирург, высшая квалификационная категория.</w:t>
            </w:r>
          </w:p>
          <w:p w:rsidR="003B6DA8" w:rsidRPr="006771CF" w:rsidRDefault="003B6DA8" w:rsidP="00A41F46">
            <w:pPr>
              <w:pStyle w:val="-11"/>
              <w:ind w:left="0"/>
            </w:pPr>
            <w:r w:rsidRPr="006771CF">
              <w:t>Требования к оборудованию: оборудование</w:t>
            </w:r>
            <w:r w:rsidR="00830AC1" w:rsidRPr="006771CF">
              <w:t xml:space="preserve"> имеется</w:t>
            </w:r>
            <w:r w:rsidRPr="006771CF">
              <w:t xml:space="preserve"> в наличии</w:t>
            </w:r>
            <w:r w:rsidR="00830AC1" w:rsidRPr="006771CF">
              <w:t xml:space="preserve"> у заявителя</w:t>
            </w:r>
            <w:r w:rsidRPr="006771CF">
              <w:t>, соответствует  всем заявленным характеристикам и стандартам качества</w:t>
            </w:r>
            <w:r w:rsidR="00A41F46" w:rsidRPr="006771CF">
              <w:t xml:space="preserve">: </w:t>
            </w:r>
            <w:r w:rsidR="00A41F46" w:rsidRPr="006771CF">
              <w:rPr>
                <w:lang w:val="kk-KZ"/>
              </w:rPr>
              <w:t xml:space="preserve"> офтальмологический операционный  микроскоп</w:t>
            </w:r>
            <w:r w:rsidR="00A41F46" w:rsidRPr="006771CF">
              <w:t>, Интраокулярные линзы.</w:t>
            </w:r>
          </w:p>
        </w:tc>
      </w:tr>
      <w:tr w:rsidR="003B6DA8" w:rsidRPr="006771CF" w:rsidTr="00B727C7">
        <w:trPr>
          <w:trHeight w:val="325"/>
        </w:trPr>
        <w:tc>
          <w:tcPr>
            <w:tcW w:w="4678" w:type="dxa"/>
          </w:tcPr>
          <w:p w:rsidR="003B6DA8" w:rsidRPr="006771CF" w:rsidRDefault="003B6DA8" w:rsidP="00B727C7">
            <w:pPr>
              <w:pStyle w:val="af"/>
              <w:numPr>
                <w:ilvl w:val="0"/>
                <w:numId w:val="3"/>
              </w:numPr>
              <w:ind w:left="142" w:firstLine="0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>Результаты ОМТ</w:t>
            </w:r>
          </w:p>
        </w:tc>
        <w:tc>
          <w:tcPr>
            <w:tcW w:w="5387" w:type="dxa"/>
          </w:tcPr>
          <w:p w:rsidR="003B6DA8" w:rsidRPr="006771CF" w:rsidRDefault="00931904" w:rsidP="00B727C7">
            <w:pPr>
              <w:ind w:left="-12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</w:rPr>
              <w:t xml:space="preserve">Медицинская технология </w:t>
            </w:r>
            <w:r w:rsidRPr="006771C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B727C7" w:rsidRPr="006771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Имплантация факичных интраокулярных линз</w:t>
            </w:r>
            <w:r w:rsidRPr="006771C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6771CF">
              <w:rPr>
                <w:rFonts w:ascii="Times New Roman" w:hAnsi="Times New Roman"/>
                <w:sz w:val="24"/>
                <w:szCs w:val="24"/>
              </w:rPr>
              <w:t xml:space="preserve"> является доказанным клинически эффективным методом хирургической комбинированной терапии пациентов с высокой миопией с незначительным риском осложнений.</w:t>
            </w:r>
          </w:p>
        </w:tc>
      </w:tr>
    </w:tbl>
    <w:p w:rsidR="003B6DA8" w:rsidRPr="006771CF" w:rsidRDefault="00237EC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br w:type="textWrapping" w:clear="all"/>
      </w:r>
    </w:p>
    <w:p w:rsidR="003B6DA8" w:rsidRPr="006771CF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6771CF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6771CF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B727C7" w:rsidRPr="006771CF" w:rsidRDefault="00B727C7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B727C7" w:rsidRPr="006771CF" w:rsidRDefault="00B727C7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6771CF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931904" w:rsidRPr="006771CF" w:rsidRDefault="00931904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3B6DA8" w:rsidRPr="006771CF" w:rsidRDefault="003B6DA8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2D7E02" w:rsidRPr="006771CF" w:rsidRDefault="004A156E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lastRenderedPageBreak/>
        <w:t xml:space="preserve">На основании заявки </w:t>
      </w:r>
      <w:r w:rsidR="005B09B1" w:rsidRPr="006771CF">
        <w:rPr>
          <w:rFonts w:ascii="Times New Roman" w:hAnsi="Times New Roman"/>
          <w:sz w:val="24"/>
          <w:szCs w:val="24"/>
        </w:rPr>
        <w:t>АО</w:t>
      </w:r>
      <w:r w:rsidR="00240FB6" w:rsidRPr="006771CF">
        <w:rPr>
          <w:rFonts w:ascii="Times New Roman" w:hAnsi="Times New Roman"/>
          <w:sz w:val="24"/>
          <w:szCs w:val="24"/>
        </w:rPr>
        <w:t xml:space="preserve"> «</w:t>
      </w:r>
      <w:r w:rsidR="003B6DA8" w:rsidRPr="006771CF">
        <w:rPr>
          <w:rFonts w:ascii="Times New Roman" w:hAnsi="Times New Roman"/>
          <w:sz w:val="24"/>
          <w:szCs w:val="24"/>
          <w:shd w:val="clear" w:color="auto" w:fill="FFFFFF"/>
        </w:rPr>
        <w:t>Казахский ордена «Знак Почета» научно-исследовательский институт глазных болезней</w:t>
      </w:r>
      <w:r w:rsidR="00E61F7C" w:rsidRPr="006771CF">
        <w:rPr>
          <w:rFonts w:ascii="Times New Roman" w:hAnsi="Times New Roman"/>
          <w:sz w:val="24"/>
          <w:szCs w:val="24"/>
        </w:rPr>
        <w:t>»</w:t>
      </w:r>
      <w:r w:rsidRPr="006771CF">
        <w:rPr>
          <w:rFonts w:ascii="Times New Roman" w:hAnsi="Times New Roman"/>
          <w:sz w:val="24"/>
          <w:szCs w:val="24"/>
        </w:rPr>
        <w:t xml:space="preserve"> (далее Заявитель) </w:t>
      </w:r>
      <w:r w:rsidR="00B727C7" w:rsidRPr="006771CF">
        <w:rPr>
          <w:rFonts w:ascii="Times New Roman" w:hAnsi="Times New Roman"/>
          <w:sz w:val="24"/>
          <w:szCs w:val="24"/>
          <w:shd w:val="clear" w:color="auto" w:fill="FFFFFF"/>
        </w:rPr>
        <w:t xml:space="preserve">№84 от 28 февраля 2017 года </w:t>
      </w:r>
      <w:r w:rsidR="005B09B1" w:rsidRPr="006771CF">
        <w:rPr>
          <w:rFonts w:ascii="Times New Roman" w:hAnsi="Times New Roman"/>
          <w:sz w:val="24"/>
          <w:szCs w:val="24"/>
        </w:rPr>
        <w:t>настоящим произведена</w:t>
      </w:r>
      <w:r w:rsidR="002D7E02" w:rsidRPr="006771CF">
        <w:rPr>
          <w:rFonts w:ascii="Times New Roman" w:hAnsi="Times New Roman"/>
          <w:sz w:val="24"/>
          <w:szCs w:val="24"/>
        </w:rPr>
        <w:t xml:space="preserve"> экспертиза медицинской технологии </w:t>
      </w:r>
      <w:r w:rsidR="00D33CE2" w:rsidRPr="006771CF">
        <w:rPr>
          <w:rFonts w:ascii="Times New Roman" w:hAnsi="Times New Roman"/>
          <w:b/>
          <w:sz w:val="24"/>
          <w:szCs w:val="24"/>
        </w:rPr>
        <w:t>«</w:t>
      </w:r>
      <w:r w:rsidR="00D33CE2" w:rsidRPr="006771CF">
        <w:rPr>
          <w:rFonts w:ascii="Times New Roman" w:hAnsi="Times New Roman"/>
          <w:b/>
          <w:sz w:val="24"/>
          <w:szCs w:val="24"/>
          <w:lang w:val="kk-KZ"/>
        </w:rPr>
        <w:t>Имплантация факичных интраокулярных линз</w:t>
      </w:r>
      <w:r w:rsidR="00D33CE2" w:rsidRPr="006771CF">
        <w:rPr>
          <w:rFonts w:ascii="Times New Roman" w:hAnsi="Times New Roman"/>
          <w:b/>
          <w:sz w:val="24"/>
          <w:szCs w:val="24"/>
        </w:rPr>
        <w:t>»</w:t>
      </w:r>
      <w:r w:rsidR="00D33CE2" w:rsidRPr="006771CF">
        <w:rPr>
          <w:rFonts w:ascii="Times New Roman" w:hAnsi="Times New Roman"/>
          <w:sz w:val="24"/>
          <w:szCs w:val="24"/>
        </w:rPr>
        <w:t xml:space="preserve"> </w:t>
      </w:r>
      <w:r w:rsidR="002D7E02" w:rsidRPr="006771CF">
        <w:rPr>
          <w:rFonts w:ascii="Times New Roman" w:hAnsi="Times New Roman"/>
          <w:sz w:val="24"/>
          <w:szCs w:val="24"/>
        </w:rPr>
        <w:t xml:space="preserve"> на предмет соответствия критериям безопасности, эффективности и качества предложенного метода лечения.</w:t>
      </w:r>
    </w:p>
    <w:p w:rsidR="002D7E02" w:rsidRPr="006771CF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Объект экспертизы:</w:t>
      </w:r>
      <w:r w:rsidRPr="006771CF">
        <w:rPr>
          <w:rFonts w:ascii="Times New Roman" w:hAnsi="Times New Roman"/>
          <w:sz w:val="24"/>
          <w:szCs w:val="24"/>
        </w:rPr>
        <w:t xml:space="preserve"> метод лечения </w:t>
      </w:r>
      <w:r w:rsidR="00D33CE2" w:rsidRPr="006771CF">
        <w:rPr>
          <w:rFonts w:ascii="Times New Roman" w:hAnsi="Times New Roman"/>
          <w:b/>
          <w:sz w:val="24"/>
          <w:szCs w:val="24"/>
        </w:rPr>
        <w:t>«</w:t>
      </w:r>
      <w:r w:rsidR="00D33CE2" w:rsidRPr="006771CF">
        <w:rPr>
          <w:rFonts w:ascii="Times New Roman" w:hAnsi="Times New Roman"/>
          <w:b/>
          <w:sz w:val="24"/>
          <w:szCs w:val="24"/>
          <w:lang w:val="kk-KZ"/>
        </w:rPr>
        <w:t>Имплантация факичных интраокулярных линз</w:t>
      </w:r>
      <w:r w:rsidR="00D33CE2" w:rsidRPr="006771CF">
        <w:rPr>
          <w:rFonts w:ascii="Times New Roman" w:hAnsi="Times New Roman"/>
          <w:b/>
          <w:sz w:val="24"/>
          <w:szCs w:val="24"/>
        </w:rPr>
        <w:t>»</w:t>
      </w:r>
      <w:r w:rsidRPr="006771CF">
        <w:rPr>
          <w:rFonts w:ascii="Times New Roman" w:hAnsi="Times New Roman"/>
          <w:sz w:val="24"/>
          <w:szCs w:val="24"/>
        </w:rPr>
        <w:t>, предложенный для применения на территории РК на</w:t>
      </w:r>
      <w:r w:rsidR="003B6DA8" w:rsidRPr="006771CF">
        <w:rPr>
          <w:rFonts w:ascii="Times New Roman" w:hAnsi="Times New Roman"/>
          <w:sz w:val="24"/>
          <w:szCs w:val="24"/>
        </w:rPr>
        <w:t xml:space="preserve"> 28</w:t>
      </w:r>
      <w:r w:rsidRPr="006771CF">
        <w:rPr>
          <w:rFonts w:ascii="Times New Roman" w:hAnsi="Times New Roman"/>
          <w:sz w:val="24"/>
          <w:szCs w:val="24"/>
        </w:rPr>
        <w:t xml:space="preserve"> страниц</w:t>
      </w:r>
      <w:r w:rsidR="005B09B1" w:rsidRPr="006771CF">
        <w:rPr>
          <w:rFonts w:ascii="Times New Roman" w:hAnsi="Times New Roman"/>
          <w:sz w:val="24"/>
          <w:szCs w:val="24"/>
        </w:rPr>
        <w:t>ах</w:t>
      </w:r>
      <w:r w:rsidRPr="006771CF">
        <w:rPr>
          <w:rFonts w:ascii="Times New Roman" w:hAnsi="Times New Roman"/>
          <w:sz w:val="24"/>
          <w:szCs w:val="24"/>
        </w:rPr>
        <w:t>.</w:t>
      </w:r>
    </w:p>
    <w:p w:rsidR="002D7E02" w:rsidRPr="006771CF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Заявителем были представлены следующие материалы:</w:t>
      </w:r>
    </w:p>
    <w:p w:rsidR="005B09B1" w:rsidRPr="006771CF" w:rsidRDefault="005B09B1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Заявка на применение нового метода – </w:t>
      </w:r>
      <w:r w:rsidR="00D33CE2" w:rsidRPr="006771CF">
        <w:rPr>
          <w:rFonts w:ascii="Times New Roman" w:hAnsi="Times New Roman"/>
          <w:sz w:val="24"/>
          <w:szCs w:val="24"/>
        </w:rPr>
        <w:t>3</w:t>
      </w:r>
      <w:r w:rsidRPr="006771CF">
        <w:rPr>
          <w:rFonts w:ascii="Times New Roman" w:hAnsi="Times New Roman"/>
          <w:sz w:val="24"/>
          <w:szCs w:val="24"/>
        </w:rPr>
        <w:t xml:space="preserve"> стр.</w:t>
      </w:r>
      <w:r w:rsidR="003E1462" w:rsidRPr="006771CF">
        <w:rPr>
          <w:rFonts w:ascii="Times New Roman" w:hAnsi="Times New Roman"/>
          <w:sz w:val="24"/>
          <w:szCs w:val="24"/>
        </w:rPr>
        <w:t>;</w:t>
      </w:r>
    </w:p>
    <w:p w:rsidR="003B6DA8" w:rsidRPr="006771CF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Обоснованные предложения по дополнению перечня ВСМП</w:t>
      </w:r>
      <w:r w:rsidR="00D33CE2" w:rsidRPr="006771CF">
        <w:rPr>
          <w:rFonts w:ascii="Times New Roman" w:hAnsi="Times New Roman"/>
          <w:sz w:val="24"/>
          <w:szCs w:val="24"/>
        </w:rPr>
        <w:t xml:space="preserve"> – 7</w:t>
      </w:r>
      <w:r w:rsidRPr="006771CF">
        <w:rPr>
          <w:rFonts w:ascii="Times New Roman" w:hAnsi="Times New Roman"/>
          <w:sz w:val="24"/>
          <w:szCs w:val="24"/>
        </w:rPr>
        <w:t xml:space="preserve"> стр.</w:t>
      </w:r>
      <w:r w:rsidR="003E1462" w:rsidRPr="006771CF">
        <w:rPr>
          <w:rFonts w:ascii="Times New Roman" w:hAnsi="Times New Roman"/>
          <w:sz w:val="24"/>
          <w:szCs w:val="24"/>
        </w:rPr>
        <w:t>;</w:t>
      </w:r>
    </w:p>
    <w:p w:rsidR="003B6DA8" w:rsidRPr="006771CF" w:rsidRDefault="003B6DA8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eastAsiaTheme="minorHAnsi" w:hAnsi="Times New Roman"/>
          <w:sz w:val="24"/>
          <w:szCs w:val="24"/>
        </w:rPr>
        <w:t>Стандартизированная операционная процедура применения нового метода диагностики, лечения и медицинской реабилитации</w:t>
      </w:r>
      <w:r w:rsidR="00D33CE2" w:rsidRPr="006771CF">
        <w:rPr>
          <w:rFonts w:ascii="Times New Roman" w:hAnsi="Times New Roman"/>
          <w:sz w:val="24"/>
          <w:szCs w:val="24"/>
        </w:rPr>
        <w:t>– 7</w:t>
      </w:r>
      <w:r w:rsidRPr="006771CF">
        <w:rPr>
          <w:rFonts w:ascii="Times New Roman" w:hAnsi="Times New Roman"/>
          <w:sz w:val="24"/>
          <w:szCs w:val="24"/>
        </w:rPr>
        <w:t xml:space="preserve"> стр.;</w:t>
      </w:r>
    </w:p>
    <w:p w:rsidR="003E1462" w:rsidRPr="006771CF" w:rsidRDefault="003E1462" w:rsidP="00B11C61">
      <w:pPr>
        <w:pStyle w:val="af"/>
        <w:numPr>
          <w:ilvl w:val="0"/>
          <w:numId w:val="1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Рецензи</w:t>
      </w:r>
      <w:r w:rsidR="003B6DA8" w:rsidRPr="006771CF">
        <w:rPr>
          <w:rFonts w:ascii="Times New Roman" w:hAnsi="Times New Roman"/>
          <w:sz w:val="24"/>
          <w:szCs w:val="24"/>
        </w:rPr>
        <w:t>я</w:t>
      </w:r>
      <w:r w:rsidRPr="006771CF">
        <w:rPr>
          <w:rFonts w:ascii="Times New Roman" w:hAnsi="Times New Roman"/>
          <w:sz w:val="24"/>
          <w:szCs w:val="24"/>
        </w:rPr>
        <w:t xml:space="preserve"> на медицинскую технологию «</w:t>
      </w:r>
      <w:r w:rsidR="00D33CE2" w:rsidRPr="006771CF">
        <w:rPr>
          <w:rFonts w:ascii="Times New Roman" w:hAnsi="Times New Roman"/>
          <w:sz w:val="24"/>
          <w:szCs w:val="24"/>
          <w:lang w:val="kk-KZ"/>
        </w:rPr>
        <w:t>Имплантация факичных интраокулярных линз</w:t>
      </w:r>
      <w:r w:rsidRPr="006771CF">
        <w:rPr>
          <w:rFonts w:ascii="Times New Roman" w:hAnsi="Times New Roman"/>
          <w:sz w:val="24"/>
          <w:szCs w:val="24"/>
        </w:rPr>
        <w:t xml:space="preserve"> - </w:t>
      </w:r>
      <w:r w:rsidR="003B6DA8" w:rsidRPr="006771CF">
        <w:rPr>
          <w:rFonts w:ascii="Times New Roman" w:hAnsi="Times New Roman"/>
          <w:sz w:val="24"/>
          <w:szCs w:val="24"/>
        </w:rPr>
        <w:t>2</w:t>
      </w:r>
      <w:r w:rsidRPr="006771CF">
        <w:rPr>
          <w:rFonts w:ascii="Times New Roman" w:hAnsi="Times New Roman"/>
          <w:sz w:val="24"/>
          <w:szCs w:val="24"/>
        </w:rPr>
        <w:t xml:space="preserve"> стр.»</w:t>
      </w:r>
    </w:p>
    <w:p w:rsidR="002D7E02" w:rsidRPr="006771CF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Методы экспертизы:</w:t>
      </w:r>
      <w:r w:rsidRPr="006771CF">
        <w:rPr>
          <w:rFonts w:ascii="Times New Roman" w:hAnsi="Times New Roman"/>
          <w:sz w:val="24"/>
          <w:szCs w:val="24"/>
        </w:rPr>
        <w:t xml:space="preserve"> анализ соответствия критериям безопасности, </w:t>
      </w:r>
      <w:r w:rsidR="001A502C" w:rsidRPr="006771CF">
        <w:rPr>
          <w:rFonts w:ascii="Times New Roman" w:hAnsi="Times New Roman"/>
          <w:sz w:val="24"/>
          <w:szCs w:val="24"/>
        </w:rPr>
        <w:t xml:space="preserve">клинической </w:t>
      </w:r>
      <w:r w:rsidR="00881EBB" w:rsidRPr="006771CF">
        <w:rPr>
          <w:rFonts w:ascii="Times New Roman" w:hAnsi="Times New Roman"/>
          <w:sz w:val="24"/>
          <w:szCs w:val="24"/>
        </w:rPr>
        <w:t>эффективности</w:t>
      </w:r>
      <w:r w:rsidRPr="006771CF">
        <w:rPr>
          <w:rFonts w:ascii="Times New Roman" w:hAnsi="Times New Roman"/>
          <w:sz w:val="24"/>
          <w:szCs w:val="24"/>
        </w:rPr>
        <w:t xml:space="preserve"> предложенной к рассмотрению медицинской технологии.</w:t>
      </w:r>
    </w:p>
    <w:p w:rsidR="002D7E02" w:rsidRPr="006771CF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Критерии экспертизы:</w:t>
      </w:r>
      <w:r w:rsidRPr="006771CF">
        <w:rPr>
          <w:rFonts w:ascii="Times New Roman" w:hAnsi="Times New Roman"/>
          <w:sz w:val="24"/>
          <w:szCs w:val="24"/>
        </w:rPr>
        <w:t xml:space="preserve"> клиническ</w:t>
      </w:r>
      <w:r w:rsidR="00881EBB" w:rsidRPr="006771CF">
        <w:rPr>
          <w:rFonts w:ascii="Times New Roman" w:hAnsi="Times New Roman"/>
          <w:sz w:val="24"/>
          <w:szCs w:val="24"/>
        </w:rPr>
        <w:t xml:space="preserve">ая эффективность, </w:t>
      </w:r>
      <w:r w:rsidR="000F74C0" w:rsidRPr="006771CF">
        <w:rPr>
          <w:rFonts w:ascii="Times New Roman" w:hAnsi="Times New Roman"/>
          <w:sz w:val="24"/>
          <w:szCs w:val="24"/>
        </w:rPr>
        <w:t xml:space="preserve">безопасность </w:t>
      </w:r>
      <w:r w:rsidRPr="006771CF">
        <w:rPr>
          <w:rFonts w:ascii="Times New Roman" w:hAnsi="Times New Roman"/>
          <w:sz w:val="24"/>
          <w:szCs w:val="24"/>
        </w:rPr>
        <w:t>медицинской технологии.</w:t>
      </w:r>
    </w:p>
    <w:p w:rsidR="002B7000" w:rsidRPr="006771CF" w:rsidRDefault="002B7000" w:rsidP="00B11C61">
      <w:pPr>
        <w:pStyle w:val="af"/>
        <w:numPr>
          <w:ilvl w:val="1"/>
          <w:numId w:val="11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Описание заболевания</w:t>
      </w:r>
    </w:p>
    <w:p w:rsidR="002B7000" w:rsidRPr="006771CF" w:rsidRDefault="003B6DA8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2B7000" w:rsidRPr="006771CF">
        <w:rPr>
          <w:rFonts w:ascii="Times New Roman" w:hAnsi="Times New Roman"/>
          <w:sz w:val="24"/>
          <w:szCs w:val="24"/>
        </w:rPr>
        <w:t>Описание, причины заболевания, причины факторов рисков</w:t>
      </w:r>
    </w:p>
    <w:p w:rsidR="0012711B" w:rsidRPr="006771CF" w:rsidRDefault="0012711B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lang w:val="ru-RU"/>
        </w:rPr>
      </w:pPr>
      <w:r w:rsidRPr="006771CF">
        <w:rPr>
          <w:lang w:val="ru-RU"/>
        </w:rPr>
        <w:tab/>
        <w:t>Миопия – патология зрительной системы, при которой человек отчетливо и ясно видит объекты, расположенные на малых расстояниях, однако, не в состоянии нормально рассмотреть предметы, находящиеся вдалеке. Наш орган зрения устроен таким образом, что изображения окружающих предметов фокусируются на сетчатке, а затем по волокнам зрительного нерва в виде электрических импульсов передаются в мозг, где и происходит их обработка.</w:t>
      </w:r>
    </w:p>
    <w:p w:rsidR="00407490" w:rsidRPr="006771CF" w:rsidRDefault="00407490" w:rsidP="00407490">
      <w:pPr>
        <w:spacing w:after="0" w:line="240" w:lineRule="auto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ab/>
        <w:t xml:space="preserve">Клиническая классификация миопии (по Э.С. Аветисову) </w:t>
      </w:r>
    </w:p>
    <w:p w:rsidR="00407490" w:rsidRPr="006771CF" w:rsidRDefault="00407490" w:rsidP="00407490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степени</w:t>
      </w:r>
    </w:p>
    <w:p w:rsidR="00407490" w:rsidRPr="006771CF" w:rsidRDefault="00407490" w:rsidP="00407490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Слабой степени (до 3,0 дптр);</w:t>
      </w:r>
    </w:p>
    <w:p w:rsidR="00407490" w:rsidRPr="006771CF" w:rsidRDefault="00407490" w:rsidP="00407490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Средней степени (3,25-6,0 дптр);</w:t>
      </w:r>
    </w:p>
    <w:p w:rsidR="00407490" w:rsidRPr="006771CF" w:rsidRDefault="00407490" w:rsidP="00407490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Высокой степени (более 6,25 дптр).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времени появления (клинические формы близорукости)</w:t>
      </w:r>
    </w:p>
    <w:p w:rsidR="00407490" w:rsidRPr="006771CF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Врожденная;</w:t>
      </w:r>
    </w:p>
    <w:p w:rsidR="00407490" w:rsidRPr="006771CF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Раноприобретенная (в дошкольном возрасте);</w:t>
      </w:r>
    </w:p>
    <w:p w:rsidR="00407490" w:rsidRPr="006771CF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Приобретенная в школьном возрасте;</w:t>
      </w:r>
    </w:p>
    <w:p w:rsidR="00407490" w:rsidRPr="006771CF" w:rsidRDefault="00407490" w:rsidP="00407490">
      <w:pPr>
        <w:pStyle w:val="af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Поздноприобретенная (во взрослом состоянии).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разнице рефракции двух глаз:</w:t>
      </w:r>
    </w:p>
    <w:p w:rsidR="00407490" w:rsidRPr="006771CF" w:rsidRDefault="00407490" w:rsidP="0040749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Изометропическая;</w:t>
      </w:r>
    </w:p>
    <w:p w:rsidR="00407490" w:rsidRPr="006771CF" w:rsidRDefault="00407490" w:rsidP="00407490">
      <w:pPr>
        <w:pStyle w:val="af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Анизометропическая.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наличию или отсутствию астигматизма</w:t>
      </w:r>
    </w:p>
    <w:p w:rsidR="00407490" w:rsidRPr="006771CF" w:rsidRDefault="00407490" w:rsidP="00407490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Без астигматизма;</w:t>
      </w:r>
    </w:p>
    <w:p w:rsidR="00407490" w:rsidRPr="006771CF" w:rsidRDefault="00407490" w:rsidP="00407490">
      <w:pPr>
        <w:pStyle w:val="af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 астигматизмом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течению: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Стационарная;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lastRenderedPageBreak/>
        <w:t>- Медленно прогрессирующая (менее 1,0 дптр в течение года);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Быстро прогрессирующая (1,0 дптр и более в течение года).</w:t>
      </w:r>
    </w:p>
    <w:p w:rsidR="00407490" w:rsidRPr="006771CF" w:rsidRDefault="00407490" w:rsidP="00407490">
      <w:pPr>
        <w:pStyle w:val="a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наличию или отсутствию осложнений:</w:t>
      </w:r>
    </w:p>
    <w:p w:rsidR="00407490" w:rsidRPr="006771CF" w:rsidRDefault="00407490" w:rsidP="00407490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Неосложненная.</w:t>
      </w:r>
    </w:p>
    <w:p w:rsidR="00407490" w:rsidRPr="006771CF" w:rsidRDefault="00407490" w:rsidP="00407490">
      <w:pPr>
        <w:pStyle w:val="af"/>
        <w:numPr>
          <w:ilvl w:val="0"/>
          <w:numId w:val="7"/>
        </w:numPr>
        <w:spacing w:after="0" w:line="240" w:lineRule="auto"/>
        <w:ind w:firstLine="20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Осложненная:</w:t>
      </w:r>
    </w:p>
    <w:p w:rsidR="00407490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хориоретинальная (околодисковая, макулярная, периферическая, распространенная)</w:t>
      </w:r>
    </w:p>
    <w:p w:rsidR="00407490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витреальная;</w:t>
      </w:r>
    </w:p>
    <w:p w:rsidR="00407490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геморрагическая;</w:t>
      </w:r>
    </w:p>
    <w:p w:rsidR="00407490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смешанная;</w:t>
      </w:r>
    </w:p>
    <w:p w:rsidR="00407490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осложненная глаукомой;</w:t>
      </w:r>
    </w:p>
    <w:p w:rsidR="00407490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осложненная катарактой.</w:t>
      </w:r>
    </w:p>
    <w:p w:rsidR="00407490" w:rsidRPr="006771CF" w:rsidRDefault="00407490" w:rsidP="00407490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 стадии функциональных изменений при осложненном течении:</w:t>
      </w:r>
    </w:p>
    <w:p w:rsidR="00407490" w:rsidRPr="006771CF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Острота зрения 0,8 - 0,5.</w:t>
      </w:r>
    </w:p>
    <w:p w:rsidR="00407490" w:rsidRPr="006771CF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Острота зрения 0,4 - 0,2.</w:t>
      </w:r>
    </w:p>
    <w:p w:rsidR="00407490" w:rsidRPr="006771CF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Острота зрения 0,1 - 0,05.</w:t>
      </w:r>
    </w:p>
    <w:p w:rsidR="00407490" w:rsidRPr="006771CF" w:rsidRDefault="00407490" w:rsidP="00407490">
      <w:pPr>
        <w:pStyle w:val="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Острота зрения 0,04 и ниже</w:t>
      </w:r>
    </w:p>
    <w:p w:rsidR="00407490" w:rsidRPr="006771CF" w:rsidRDefault="00407490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lang w:val="ru-RU"/>
        </w:rPr>
      </w:pPr>
    </w:p>
    <w:p w:rsidR="0012711B" w:rsidRPr="006771CF" w:rsidRDefault="0012711B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lang w:val="ru-RU"/>
        </w:rPr>
      </w:pPr>
      <w:r w:rsidRPr="006771CF">
        <w:rPr>
          <w:lang w:val="ru-RU"/>
        </w:rPr>
        <w:tab/>
        <w:t>Для миопии характерно такое расстройство восприятия изображения, при котором картинка воспринимаемого предмета фиксируется перед сетчаткой, и потому видимый объект наш мозг воспринимает нечетким и расплывчатым. В связи с этой особенностью люди, страдающие миопией, вынуждены все предметы, которые они хотят нормально рассмотреть, подносить близко к глазам, отсюда и происходит второе название этого недуга – близорукость.</w:t>
      </w:r>
    </w:p>
    <w:p w:rsidR="003B6DA8" w:rsidRPr="006771CF" w:rsidRDefault="00407490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3B6DA8" w:rsidRPr="006771CF">
        <w:rPr>
          <w:rFonts w:ascii="Times New Roman" w:hAnsi="Times New Roman"/>
          <w:sz w:val="24"/>
          <w:szCs w:val="24"/>
        </w:rPr>
        <w:t xml:space="preserve">Миопия высокой степени является актуальной проблемой  офтальмологии. Во всем мире наблюдается тенденция к росту заболевании среди лиц детского и трудоспособного возраста. Миопия продолжает оставаться одной из самых распространенных в мире глазных заболеваний и </w:t>
      </w:r>
      <w:r w:rsidR="0044221C" w:rsidRPr="006771CF">
        <w:rPr>
          <w:rFonts w:ascii="Times New Roman" w:hAnsi="Times New Roman"/>
          <w:sz w:val="24"/>
          <w:szCs w:val="24"/>
        </w:rPr>
        <w:t>является</w:t>
      </w:r>
      <w:r w:rsidR="003B6DA8" w:rsidRPr="006771CF">
        <w:rPr>
          <w:rFonts w:ascii="Times New Roman" w:hAnsi="Times New Roman"/>
          <w:sz w:val="24"/>
          <w:szCs w:val="24"/>
        </w:rPr>
        <w:t xml:space="preserve"> наиболее частой причиной снижения зрения, встречаясь в 12–30% случаев [1, 2, 3, 4].</w:t>
      </w:r>
    </w:p>
    <w:p w:rsidR="0012711B" w:rsidRPr="006771CF" w:rsidRDefault="0012711B" w:rsidP="0012711B">
      <w:pPr>
        <w:pStyle w:val="ae"/>
        <w:shd w:val="clear" w:color="auto" w:fill="FFFFFF"/>
        <w:spacing w:before="0" w:beforeAutospacing="0" w:after="0" w:afterAutospacing="0"/>
        <w:ind w:left="-567"/>
        <w:jc w:val="both"/>
        <w:rPr>
          <w:lang w:val="ru-RU"/>
        </w:rPr>
      </w:pPr>
      <w:r w:rsidRPr="006771CF">
        <w:rPr>
          <w:lang w:val="ru-RU"/>
        </w:rPr>
        <w:tab/>
      </w:r>
      <w:r w:rsidR="00407490" w:rsidRPr="006771CF">
        <w:rPr>
          <w:shd w:val="clear" w:color="auto" w:fill="FFFFFF"/>
          <w:lang w:val="ru-RU"/>
        </w:rPr>
        <w:t>Миопия, если она не является врожденной, обычно проявляется в период роста и формирования органа зрения – в промежуток от семи до двенадцати лет и может прогрессировать до 20 лет у женщин и до двадцати двух лет у мужчин. По достижении этого возраста зрение, как правило, стабилизируется. Миопия сама по себе неопасна, если бы не последствия и осложнения к которым она может привести. А миопия высокой степени – недуг с наибольшей степенью риска негативных последствий.</w:t>
      </w:r>
    </w:p>
    <w:p w:rsidR="0012711B" w:rsidRPr="006771CF" w:rsidRDefault="00407490" w:rsidP="0040749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771CF">
        <w:rPr>
          <w:rFonts w:ascii="Times New Roman" w:hAnsi="Times New Roman"/>
          <w:sz w:val="24"/>
          <w:szCs w:val="24"/>
          <w:shd w:val="clear" w:color="auto" w:fill="FFFFFF"/>
        </w:rPr>
        <w:t>Миопия высокой степени может иметь такие тяжелые осложнения, как:</w:t>
      </w:r>
    </w:p>
    <w:p w:rsidR="00407490" w:rsidRPr="006771CF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Отслоение сетчатки. Глаз, удлиняясь, растягивает сетчатку и она, постоянно испытывая избыточные нагрузки, истончается, рвется и может отделиться от сосудистой оболочки глаза, что неизбежно вызовет слепоту и приведет к инвалидности.</w:t>
      </w:r>
    </w:p>
    <w:p w:rsidR="00407490" w:rsidRPr="006771CF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Возникновение глаукомы, избыточного давления внутриглазной жидкости в глазу неправильной формы. Игнорирование повышения ВГД также чревато потерей зрения.</w:t>
      </w:r>
    </w:p>
    <w:p w:rsidR="00407490" w:rsidRPr="006771CF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Дистрофия сетчатки, при которой центральная область сетчатки, ответственная за восприятие изображения, охватывается дегенеративными процессами, что также может приводить к потере зрения.</w:t>
      </w:r>
    </w:p>
    <w:p w:rsidR="00407490" w:rsidRPr="006771CF" w:rsidRDefault="00407490" w:rsidP="00407490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lastRenderedPageBreak/>
        <w:t>Возникновение катаракты, явления, когда хрусталик, природная линза, находящаяся в нашем глазу, теряет свою нативную прозрачность и перестает выполнять свои функции, вызывая ухудшение уровня зрения.</w:t>
      </w:r>
    </w:p>
    <w:p w:rsidR="00407490" w:rsidRPr="006771CF" w:rsidRDefault="00407490" w:rsidP="0040749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Осложнения могут начаться в любом возрасте и возникнуть даже тогда, когда близорукость была пролечена хирургически, ввиду невозможности откорректировать неправильную форму глаза, сформировавшуюся при миопии.</w:t>
      </w:r>
    </w:p>
    <w:p w:rsidR="0012711B" w:rsidRPr="006771CF" w:rsidRDefault="0012711B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  <w:t>Коррекция миопии высокой и сверхвысокой степени является актуальной проблемой, так как использование очков или контактных линз в большинстве случаев не дает функционального результата, удовлетворяющего пациента, а возможности эксимерлазерной коррекции в таких случаях часто ограничены толщиной роговицы. С целью коррекции миопии высокой степени имплантация интраокулярных линз является хорошей и нередко единственной альтернативой другим методам, благодаря точности и предсказуемости рефракционного эффекта, достижению высоких функциональных результатов, сохранению аккомодации, короткому реабилитационному периоду, простоте имплантации, а также возможности их замены или удаления в случае необходимости.</w:t>
      </w:r>
    </w:p>
    <w:p w:rsidR="003B6DA8" w:rsidRPr="006771CF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</w:p>
    <w:p w:rsidR="003B6DA8" w:rsidRPr="006771CF" w:rsidRDefault="003B6DA8" w:rsidP="00407490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</w:p>
    <w:p w:rsidR="003B6DA8" w:rsidRPr="006771CF" w:rsidRDefault="003B6DA8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  <w:t>Высокий интерес к данной проблеме в последние годы связан с увеличением распространения близорукости среди населения всего мира, в особенности ее высокой степени от -6,0 дптр и выше [5, 6].</w:t>
      </w:r>
    </w:p>
    <w:p w:rsidR="002B7000" w:rsidRPr="006771CF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Популяция (характеристика, количество)</w:t>
      </w:r>
      <w:r w:rsidRPr="006771CF">
        <w:rPr>
          <w:rFonts w:ascii="Times New Roman" w:hAnsi="Times New Roman"/>
          <w:sz w:val="24"/>
          <w:szCs w:val="24"/>
        </w:rPr>
        <w:tab/>
      </w:r>
    </w:p>
    <w:p w:rsidR="00A617FF" w:rsidRPr="006771CF" w:rsidRDefault="003B6DA8" w:rsidP="00771AA6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771AA6" w:rsidRPr="006771CF">
        <w:rPr>
          <w:rFonts w:ascii="Times New Roman" w:hAnsi="Times New Roman"/>
          <w:sz w:val="24"/>
          <w:szCs w:val="24"/>
        </w:rPr>
        <w:tab/>
        <w:t xml:space="preserve">Данный метод может являться альтернативой рефракционной хирургии в молодом трудоспособном возрасте от 20 до </w:t>
      </w:r>
      <w:r w:rsidR="00A617FF" w:rsidRPr="006771CF">
        <w:rPr>
          <w:rFonts w:ascii="Times New Roman" w:hAnsi="Times New Roman"/>
          <w:sz w:val="24"/>
          <w:szCs w:val="24"/>
        </w:rPr>
        <w:t>5</w:t>
      </w:r>
      <w:r w:rsidR="00771AA6" w:rsidRPr="006771CF">
        <w:rPr>
          <w:rFonts w:ascii="Times New Roman" w:hAnsi="Times New Roman"/>
          <w:sz w:val="24"/>
          <w:szCs w:val="24"/>
        </w:rPr>
        <w:t>0 лет, улучшив таким образом качество жизни и обеспечивая максимальную социально-трудовую реабилитацию.</w:t>
      </w:r>
    </w:p>
    <w:p w:rsidR="00771AA6" w:rsidRPr="006771CF" w:rsidRDefault="00A617FF" w:rsidP="00771AA6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6771CF">
        <w:rPr>
          <w:rFonts w:ascii="Times New Roman" w:hAnsi="Times New Roman"/>
          <w:sz w:val="24"/>
          <w:szCs w:val="24"/>
        </w:rPr>
        <w:t>Тенденция к увеличению числа больных с миопией связана с развитием науки, техники, ростом урбанизации, что приводит к повышению зрительной и психологической нагрузок [7,8].</w:t>
      </w:r>
    </w:p>
    <w:p w:rsidR="002B7000" w:rsidRPr="006771CF" w:rsidRDefault="002B7000" w:rsidP="00771AA6">
      <w:pPr>
        <w:pStyle w:val="af"/>
        <w:numPr>
          <w:ilvl w:val="1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Распространённость/заболеваемость</w:t>
      </w:r>
    </w:p>
    <w:p w:rsidR="00A617FF" w:rsidRPr="006771CF" w:rsidRDefault="002B7000" w:rsidP="00771AA6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A617FF" w:rsidRPr="006771CF">
        <w:rPr>
          <w:rFonts w:ascii="Times New Roman" w:hAnsi="Times New Roman"/>
          <w:sz w:val="24"/>
          <w:szCs w:val="24"/>
        </w:rPr>
        <w:t>По данным ВОЗ число людей, страдающих миопией в развитых странах варьирует от 10 до 90%. В России более 10% населения имеют близорукость, в то время как в США и Европе таких пациентов более 25%, а в странах Азии этот показатель достигает 80%.</w:t>
      </w:r>
    </w:p>
    <w:p w:rsidR="003B6DA8" w:rsidRPr="006771CF" w:rsidRDefault="00A617FF" w:rsidP="00771AA6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771AA6" w:rsidRPr="006771CF">
        <w:rPr>
          <w:rFonts w:ascii="Times New Roman" w:hAnsi="Times New Roman"/>
          <w:sz w:val="24"/>
          <w:szCs w:val="24"/>
        </w:rPr>
        <w:t xml:space="preserve">В Казахстане у взрослых осложненная миопия занимает третье место в структуре инвалидности по зрению и составляет 21,4%.  </w:t>
      </w:r>
    </w:p>
    <w:p w:rsidR="002B7000" w:rsidRPr="006771CF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Последствия для общества, нагрузка на бюджет</w:t>
      </w:r>
    </w:p>
    <w:p w:rsidR="003B6DA8" w:rsidRPr="006771CF" w:rsidRDefault="002B7000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3B6DA8" w:rsidRPr="006771CF">
        <w:rPr>
          <w:rFonts w:ascii="Times New Roman" w:hAnsi="Times New Roman"/>
          <w:sz w:val="24"/>
          <w:szCs w:val="24"/>
        </w:rPr>
        <w:t>Прогрессирование миопического процесса, особенно на фоне высоких зрительных нагрузок, обусловливает появление миопии высокой степени уже в молодом возрасте, причем 70% из числа этих больных составляют лица в возрасте 20–40 лет, то есть в период наивысшего расцвета физических и творческих сил [1, 2, 5, 7, 8].</w:t>
      </w:r>
    </w:p>
    <w:p w:rsidR="002B7000" w:rsidRPr="006771CF" w:rsidRDefault="002B7000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Существующие методы лечения/диагностики /реабилитации  в Казахстане</w:t>
      </w:r>
    </w:p>
    <w:p w:rsidR="00407490" w:rsidRPr="006771CF" w:rsidRDefault="002B7000" w:rsidP="00407490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Лекарственная терапия/хирургические методы/прочее</w:t>
      </w:r>
    </w:p>
    <w:p w:rsidR="002B7000" w:rsidRPr="006771CF" w:rsidRDefault="00407490" w:rsidP="00407490">
      <w:pPr>
        <w:pStyle w:val="af"/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Имплантация факичных интраокулярных линз (ФИОЛ) с целью коррекции миопии высокой степени является хорошей и нередко единственной альтернативой другим методам, благодаря точности и предсказуемости рефракционного эффекта, достижению высоких функциональных </w:t>
      </w:r>
      <w:r w:rsidRPr="006771CF">
        <w:rPr>
          <w:rFonts w:ascii="Times New Roman" w:hAnsi="Times New Roman"/>
          <w:sz w:val="24"/>
          <w:szCs w:val="24"/>
        </w:rPr>
        <w:lastRenderedPageBreak/>
        <w:t>результатов, сохранению аккомодации, короткому реабилитационному периоду, простоте имплантации, а также возможности их замены или удаления в случае необходимости [9-13].</w:t>
      </w:r>
    </w:p>
    <w:p w:rsidR="00244644" w:rsidRPr="006771CF" w:rsidRDefault="00407490" w:rsidP="00244644">
      <w:pPr>
        <w:pStyle w:val="af"/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Явное преимущество рассматриваемой операции перед операциями, предусматривающими удаление естественного хрусталика, заключается в сохранении аккомодации глаза [9-11].</w:t>
      </w:r>
    </w:p>
    <w:p w:rsidR="00244644" w:rsidRPr="006771CF" w:rsidRDefault="00244644" w:rsidP="00244644">
      <w:pPr>
        <w:pStyle w:val="af"/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В течение прошлого десятилетия лазерные методы хирургического лечения аметропий в Казахстане, такие как LASIK, были привилегированными операциями для большинства пациентов, ищущих независимость от очков или контактных линз. В то же время, для определенной категории пациентов LASIK менее желательная процедура, так как имеет ограниченный предел допустимой коррекции до - 10 - 12 дптр, обусловленный исходными параметрами роговицы (толщина и кривизна), а также наличием противопоказаний (кератоконус, риск индуцирования аберраций высокого порядка, риск развития тяжелой формы ССГ) к ее проведению. Для таких пациентов применение ФИОЛ для коррекции близорукости представляет безопасную альтернативу. Количество рефракционных хирургов выступающих за внедрение данной методики также растает. В тоже время в литературе присутствуют лишь единичные публикации, касающиеся применения факичных ИОЛ при коррекции аметропии, вызванной кератоконусом. [10,13].</w:t>
      </w:r>
    </w:p>
    <w:p w:rsidR="00407490" w:rsidRPr="006771CF" w:rsidRDefault="00912C0D" w:rsidP="00912C0D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В сравнении с афакичными линзами у факичных интраокулярных линз относительно меньше анатомического пространства, в которое они имплантируются, в связи с этим важно достичь надлежащего расположения, с соответствующей стабильностью между анатомическими структурами и самой ФИОЛ [14, 15].</w:t>
      </w:r>
    </w:p>
    <w:p w:rsidR="006F564F" w:rsidRPr="006771CF" w:rsidRDefault="002B7000" w:rsidP="006F564F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Стоимость/Затраты</w:t>
      </w:r>
    </w:p>
    <w:p w:rsidR="006F564F" w:rsidRPr="006771CF" w:rsidRDefault="006F564F" w:rsidP="006F564F">
      <w:pPr>
        <w:pStyle w:val="af"/>
        <w:spacing w:after="0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bCs/>
          <w:sz w:val="24"/>
          <w:szCs w:val="24"/>
        </w:rPr>
        <w:t>Сводный расчет стоимости протокола*  «Имплантация факичных ИОЛ» на одного пациента (один глаз)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"/>
        <w:gridCol w:w="4049"/>
        <w:gridCol w:w="5498"/>
      </w:tblGrid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A16062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6F564F" w:rsidRPr="006771CF">
              <w:rPr>
                <w:rFonts w:ascii="Times New Roman" w:hAnsi="Times New Roman"/>
                <w:bCs/>
                <w:sz w:val="24"/>
                <w:szCs w:val="24"/>
              </w:rPr>
              <w:t>аименование затрат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сумма, тг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Заработная плата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7 416,64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Социальный налог и соц. отчисления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734,25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Питание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3 234,88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Мягкий инвентарь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1 257,22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Медикаменты и прочие средства мед. назначения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61 170,26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Вспомогательные мед.услуги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51 640,00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Износ оборудование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1 548,17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Коммунальные услуги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 xml:space="preserve">989,14   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127 990,56   </w:t>
            </w:r>
          </w:p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pStyle w:val="-11"/>
              <w:ind w:left="0"/>
              <w:rPr>
                <w:shd w:val="clear" w:color="auto" w:fill="FFFFFF"/>
              </w:rPr>
            </w:pPr>
            <w:r w:rsidRPr="006771CF">
              <w:rPr>
                <w:shd w:val="clear" w:color="auto" w:fill="FFFFFF"/>
              </w:rPr>
              <w:t>Стоимость ФИОЛ (Торическая линза Visian Toric ICL)= 350 000 тг</w:t>
            </w:r>
          </w:p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71C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350 000</w:t>
            </w:r>
          </w:p>
        </w:tc>
      </w:tr>
      <w:tr w:rsidR="006F564F" w:rsidRPr="006771CF" w:rsidTr="006F564F">
        <w:tc>
          <w:tcPr>
            <w:tcW w:w="484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049" w:type="dxa"/>
            <w:shd w:val="clear" w:color="auto" w:fill="auto"/>
          </w:tcPr>
          <w:p w:rsidR="006F564F" w:rsidRPr="006771CF" w:rsidRDefault="006F564F" w:rsidP="006F564F">
            <w:pPr>
              <w:pStyle w:val="-11"/>
              <w:ind w:left="0"/>
              <w:rPr>
                <w:shd w:val="clear" w:color="auto" w:fill="FFFFFF"/>
              </w:rPr>
            </w:pPr>
            <w:r w:rsidRPr="006771CF">
              <w:rPr>
                <w:shd w:val="clear" w:color="auto" w:fill="FFFFFF"/>
              </w:rPr>
              <w:t>Итого стоимость технологии:</w:t>
            </w:r>
          </w:p>
        </w:tc>
        <w:tc>
          <w:tcPr>
            <w:tcW w:w="5498" w:type="dxa"/>
            <w:shd w:val="clear" w:color="auto" w:fill="auto"/>
          </w:tcPr>
          <w:p w:rsidR="006F564F" w:rsidRPr="006771CF" w:rsidRDefault="006F564F" w:rsidP="006F5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771C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477 990,56 т</w:t>
            </w:r>
            <w:r w:rsidR="00A16062" w:rsidRPr="006771C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енге</w:t>
            </w:r>
          </w:p>
        </w:tc>
      </w:tr>
    </w:tbl>
    <w:p w:rsidR="006F564F" w:rsidRPr="006771CF" w:rsidRDefault="006F564F" w:rsidP="006F564F">
      <w:pPr>
        <w:pStyle w:val="-11"/>
        <w:ind w:left="360" w:right="176"/>
        <w:rPr>
          <w:bCs/>
        </w:rPr>
      </w:pPr>
      <w:r w:rsidRPr="006771CF">
        <w:rPr>
          <w:bCs/>
        </w:rPr>
        <w:t>* расчет на 3 койко-дня стационарного лечения</w:t>
      </w:r>
    </w:p>
    <w:p w:rsidR="006F564F" w:rsidRPr="006771CF" w:rsidRDefault="006F564F" w:rsidP="006F564F">
      <w:pPr>
        <w:pStyle w:val="af"/>
        <w:spacing w:after="0" w:line="240" w:lineRule="auto"/>
        <w:ind w:left="360"/>
        <w:rPr>
          <w:rFonts w:ascii="Times New Roman" w:hAnsi="Times New Roman"/>
          <w:sz w:val="24"/>
          <w:szCs w:val="24"/>
          <w:shd w:val="clear" w:color="auto" w:fill="FFFFFF"/>
        </w:rPr>
      </w:pPr>
      <w:r w:rsidRPr="006771CF">
        <w:rPr>
          <w:rFonts w:ascii="Times New Roman" w:hAnsi="Times New Roman"/>
          <w:sz w:val="24"/>
          <w:szCs w:val="24"/>
          <w:shd w:val="clear" w:color="auto" w:fill="FFFFFF"/>
        </w:rPr>
        <w:t xml:space="preserve">Стоимость Циклов усовершенствования врачей: 78685 х 3= </w:t>
      </w:r>
      <w:r w:rsidRPr="006771CF">
        <w:rPr>
          <w:rFonts w:ascii="Times New Roman" w:hAnsi="Times New Roman"/>
          <w:b/>
          <w:sz w:val="24"/>
          <w:szCs w:val="24"/>
          <w:shd w:val="clear" w:color="auto" w:fill="FFFFFF"/>
        </w:rPr>
        <w:t>236</w:t>
      </w:r>
      <w:r w:rsidR="00A16062" w:rsidRPr="006771CF">
        <w:rPr>
          <w:rFonts w:ascii="Times New Roman" w:hAnsi="Times New Roman"/>
          <w:b/>
          <w:sz w:val="24"/>
          <w:szCs w:val="24"/>
          <w:shd w:val="clear" w:color="auto" w:fill="FFFFFF"/>
        </w:rPr>
        <w:t> </w:t>
      </w:r>
      <w:r w:rsidRPr="006771CF">
        <w:rPr>
          <w:rFonts w:ascii="Times New Roman" w:hAnsi="Times New Roman"/>
          <w:b/>
          <w:sz w:val="24"/>
          <w:szCs w:val="24"/>
          <w:shd w:val="clear" w:color="auto" w:fill="FFFFFF"/>
        </w:rPr>
        <w:t>055</w:t>
      </w:r>
      <w:r w:rsidR="00A16062" w:rsidRPr="006771C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тенге</w:t>
      </w:r>
    </w:p>
    <w:p w:rsidR="002B7000" w:rsidRPr="006771CF" w:rsidRDefault="002B7000" w:rsidP="00B01052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p w:rsidR="002B7000" w:rsidRPr="006771CF" w:rsidRDefault="002B7000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Недостатки </w:t>
      </w:r>
    </w:p>
    <w:p w:rsidR="002B7000" w:rsidRPr="006771CF" w:rsidRDefault="00B01052" w:rsidP="003B6DA8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ab/>
      </w:r>
      <w:r w:rsidR="00F85E63" w:rsidRPr="006771CF">
        <w:rPr>
          <w:rFonts w:ascii="Times New Roman" w:hAnsi="Times New Roman"/>
          <w:sz w:val="24"/>
          <w:szCs w:val="24"/>
        </w:rPr>
        <w:t>Технология имеет определенные ограничения к применению, обусловленные рядом противопоказаний: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Нестабильная рефракция,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Дистрофия роговицы, малое количество эндотелических клеток, дистрофия Фукса.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Наличие в анамнезе увеитов, иритов, синехий.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Макулярная дегенерация.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Диабетическая ретинопатия.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Наличие кистозного макулярного отека.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Глаукома, офтальмогипертензия.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Сахарный диабет инсулинозависимого типа.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Катаракта и/или системные заболевания соединительной ткани.</w:t>
      </w:r>
    </w:p>
    <w:p w:rsidR="00F85E63" w:rsidRPr="006771CF" w:rsidRDefault="00F85E63" w:rsidP="00F85E63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Период беременности и грудного вскармливания.</w:t>
      </w:r>
    </w:p>
    <w:p w:rsidR="00B01052" w:rsidRPr="006771CF" w:rsidRDefault="00B01052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Вмешательство</w:t>
      </w:r>
    </w:p>
    <w:p w:rsidR="00B01052" w:rsidRPr="006771CF" w:rsidRDefault="00B01052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Необходимость внедрения </w:t>
      </w:r>
    </w:p>
    <w:p w:rsidR="00B01052" w:rsidRPr="006771CF" w:rsidRDefault="00F85E63" w:rsidP="00B01052">
      <w:pPr>
        <w:pStyle w:val="af"/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Непрерывно совершенствующиеся материалы и технология изготовления ФИОЛ, оптимизация методик расчета размера ФИОЛ и методов имплантации, а также создание нового инструментария и медицинских препаратов, позволило данной технологии стать превосходной альтернативой для коррекции аметропий умеренных и высоких степеней с превосходными уровнями эффективности, предсказуемости и безопасности [12,13].</w:t>
      </w:r>
    </w:p>
    <w:p w:rsidR="009E1295" w:rsidRPr="006771CF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Описание вмешательства, показания, противопоказания, срок эксплуатации</w:t>
      </w:r>
    </w:p>
    <w:p w:rsidR="0044221C" w:rsidRPr="006771CF" w:rsidRDefault="00F85E63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  <w:shd w:val="clear" w:color="auto" w:fill="FFFFFF" w:themeFill="background1"/>
        </w:rPr>
      </w:pPr>
      <w:r w:rsidRPr="006771CF">
        <w:rPr>
          <w:rFonts w:ascii="Times New Roman" w:hAnsi="Times New Roman"/>
          <w:sz w:val="24"/>
          <w:szCs w:val="24"/>
        </w:rPr>
        <w:t xml:space="preserve">Под эпибульбарной анестезией проводится парацентез на 12 часах 2,6 мм. Вводится когезивный вискоэластик (провиск, хеалон). Через специальный инжектор вводится ИОЛ в заднюю камеру по центру таким образом, чтобы 4 опорных элемента линзы расположились в углу передней камеры. Затем вискоэластик вымывается. Шов не накладывается. </w:t>
      </w:r>
      <w:r w:rsidRPr="006771CF">
        <w:rPr>
          <w:rFonts w:ascii="Times New Roman" w:hAnsi="Times New Roman"/>
          <w:sz w:val="24"/>
          <w:szCs w:val="24"/>
          <w:shd w:val="clear" w:color="auto" w:fill="FFFFFF" w:themeFill="background1"/>
        </w:rPr>
        <w:t>По завершении процедуры – инстилляция антибиотика в конъюнктивальную полость. Накладывается асептическая монокулярная повязка.</w:t>
      </w:r>
    </w:p>
    <w:p w:rsidR="00F85E63" w:rsidRPr="006771CF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b/>
          <w:sz w:val="24"/>
          <w:szCs w:val="24"/>
        </w:rPr>
        <w:t>Возможные интраоперационные осложнения</w:t>
      </w:r>
      <w:r w:rsidRPr="006771CF">
        <w:rPr>
          <w:rFonts w:ascii="Times New Roman" w:eastAsia="Calibri" w:hAnsi="Times New Roman"/>
          <w:sz w:val="24"/>
          <w:szCs w:val="24"/>
        </w:rPr>
        <w:t xml:space="preserve"> и методы их устранения, профилактики:</w:t>
      </w:r>
    </w:p>
    <w:p w:rsidR="00F85E63" w:rsidRPr="006771CF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sz w:val="24"/>
          <w:szCs w:val="24"/>
        </w:rPr>
        <w:t xml:space="preserve">- Травматизация хрусталика. Профилактика: соблюдение центрации путем визуального контроля со стороны хирурга. </w:t>
      </w:r>
    </w:p>
    <w:p w:rsidR="00F85E63" w:rsidRPr="006771CF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sz w:val="24"/>
          <w:szCs w:val="24"/>
        </w:rPr>
        <w:t xml:space="preserve">- Потеря эндотелиальных клеток. Профилактика: предварительный отбор пациентов, имеющих </w:t>
      </w:r>
      <w:r w:rsidRPr="006771CF">
        <w:rPr>
          <w:rFonts w:ascii="Times New Roman" w:hAnsi="Times New Roman"/>
          <w:sz w:val="24"/>
          <w:szCs w:val="24"/>
        </w:rPr>
        <w:t>плотность эндотелиальных клеток (ПЭК) от 2000 клеток на кв.мм.</w:t>
      </w:r>
    </w:p>
    <w:p w:rsidR="00F85E63" w:rsidRPr="006771CF" w:rsidRDefault="00F85E63" w:rsidP="0044221C">
      <w:pPr>
        <w:spacing w:after="0" w:line="240" w:lineRule="auto"/>
        <w:ind w:left="-567" w:firstLine="708"/>
        <w:jc w:val="both"/>
        <w:rPr>
          <w:rFonts w:ascii="Times New Roman" w:hAnsi="Times New Roman"/>
          <w:sz w:val="24"/>
          <w:szCs w:val="24"/>
        </w:rPr>
      </w:pPr>
    </w:p>
    <w:p w:rsidR="00216F09" w:rsidRPr="006771CF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6771CF">
        <w:rPr>
          <w:rFonts w:ascii="Times New Roman" w:hAnsi="Times New Roman"/>
          <w:sz w:val="24"/>
          <w:szCs w:val="24"/>
          <w:u w:val="single"/>
        </w:rPr>
        <w:t xml:space="preserve">Показания </w:t>
      </w:r>
    </w:p>
    <w:p w:rsidR="00F85E63" w:rsidRPr="006771CF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sz w:val="24"/>
          <w:szCs w:val="24"/>
        </w:rPr>
        <w:t>H 52.1миопия</w:t>
      </w:r>
    </w:p>
    <w:p w:rsidR="00F85E63" w:rsidRPr="006771CF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sz w:val="24"/>
          <w:szCs w:val="24"/>
        </w:rPr>
        <w:t>Н 52.0гиперметропия</w:t>
      </w:r>
    </w:p>
    <w:p w:rsidR="00F85E63" w:rsidRPr="006771CF" w:rsidRDefault="00F85E63" w:rsidP="00F85E63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sz w:val="24"/>
          <w:szCs w:val="24"/>
        </w:rPr>
        <w:t>Н 52.2астигматизм</w:t>
      </w:r>
    </w:p>
    <w:p w:rsidR="00F85E63" w:rsidRPr="006771CF" w:rsidRDefault="00F85E63" w:rsidP="00F85E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Критерии, предъявляемые к отбору пациентов [16]:</w:t>
      </w:r>
    </w:p>
    <w:p w:rsidR="00F85E63" w:rsidRPr="006771CF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lastRenderedPageBreak/>
        <w:t xml:space="preserve">возраст от 18 лет, </w:t>
      </w:r>
    </w:p>
    <w:p w:rsidR="00F85E63" w:rsidRPr="006771CF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стабильная в течение 1 года рефракция, </w:t>
      </w:r>
    </w:p>
    <w:p w:rsidR="00F85E63" w:rsidRPr="006771CF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глубина передней камеры (включая толщину роговицы) от 3,2 мм,</w:t>
      </w:r>
    </w:p>
    <w:p w:rsidR="00F85E63" w:rsidRPr="006771CF" w:rsidRDefault="00F85E63" w:rsidP="00F85E63">
      <w:pPr>
        <w:pStyle w:val="af"/>
        <w:numPr>
          <w:ilvl w:val="0"/>
          <w:numId w:val="18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плотность эндотелиальных клеток (ПЭК) от 2000 клеток на кв.мм</w:t>
      </w:r>
    </w:p>
    <w:p w:rsidR="00216F09" w:rsidRPr="006771CF" w:rsidRDefault="00216F09" w:rsidP="00B75658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  <w:u w:val="single"/>
        </w:rPr>
        <w:t xml:space="preserve">Противопоказания </w:t>
      </w:r>
      <w:r w:rsidR="00003ECF" w:rsidRPr="006771CF">
        <w:rPr>
          <w:rFonts w:ascii="Times New Roman" w:hAnsi="Times New Roman"/>
          <w:sz w:val="24"/>
          <w:szCs w:val="24"/>
        </w:rPr>
        <w:t>[16]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Нестабильная рефракция,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Дистрофия роговицы, малое количество эндотелических клеток, дистрофия Фукса.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Наличие в анамнезе увеитов, иритов, синехий.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Макулярная</w:t>
      </w:r>
      <w:r w:rsidR="00003ECF" w:rsidRPr="006771CF">
        <w:rPr>
          <w:rFonts w:ascii="Times New Roman" w:hAnsi="Times New Roman"/>
          <w:sz w:val="24"/>
          <w:szCs w:val="24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дегенерация.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Диабетическая ретинопатия.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Наличие кистозного макулярного отека.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Глаукома, офтальмогипертензия.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Сахарный диабет инсулинозависимого типа.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Катаракта и/или системные заболевания соединительной ткани.</w:t>
      </w:r>
    </w:p>
    <w:p w:rsidR="00F85E63" w:rsidRPr="006771CF" w:rsidRDefault="00F85E63" w:rsidP="00F85E63">
      <w:pPr>
        <w:numPr>
          <w:ilvl w:val="0"/>
          <w:numId w:val="19"/>
        </w:numPr>
        <w:spacing w:before="100" w:beforeAutospacing="1" w:after="100" w:afterAutospacing="1" w:line="240" w:lineRule="auto"/>
        <w:ind w:left="709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Период беременности и грудного вскармливания.</w:t>
      </w:r>
    </w:p>
    <w:p w:rsidR="009E1295" w:rsidRPr="006771CF" w:rsidRDefault="009E1295" w:rsidP="00B11C61">
      <w:pPr>
        <w:pStyle w:val="af"/>
        <w:numPr>
          <w:ilvl w:val="1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История создания, различные модели/версии/модификации</w:t>
      </w:r>
    </w:p>
    <w:p w:rsidR="009E1295" w:rsidRPr="006771CF" w:rsidRDefault="00017D0B" w:rsidP="00017D0B">
      <w:pPr>
        <w:spacing w:after="0" w:line="240" w:lineRule="auto"/>
        <w:ind w:left="-567" w:firstLine="708"/>
        <w:jc w:val="both"/>
        <w:rPr>
          <w:rFonts w:ascii="Times New Roman" w:eastAsia="Calibri" w:hAnsi="Times New Roman"/>
          <w:sz w:val="24"/>
          <w:szCs w:val="24"/>
        </w:rPr>
      </w:pPr>
      <w:r w:rsidRPr="006771CF">
        <w:rPr>
          <w:rFonts w:ascii="Times New Roman" w:eastAsia="Calibri" w:hAnsi="Times New Roman"/>
          <w:sz w:val="24"/>
          <w:szCs w:val="24"/>
        </w:rPr>
        <w:t xml:space="preserve">Технология стала результатом </w:t>
      </w:r>
      <w:r w:rsidR="00003ECF" w:rsidRPr="006771CF">
        <w:rPr>
          <w:rFonts w:ascii="Times New Roman" w:eastAsia="Calibri" w:hAnsi="Times New Roman"/>
          <w:sz w:val="24"/>
          <w:szCs w:val="24"/>
        </w:rPr>
        <w:t>научно-исследовательских изысканий</w:t>
      </w:r>
      <w:r w:rsidRPr="006771CF">
        <w:rPr>
          <w:rFonts w:ascii="Times New Roman" w:eastAsia="Calibri" w:hAnsi="Times New Roman"/>
          <w:sz w:val="24"/>
          <w:szCs w:val="24"/>
        </w:rPr>
        <w:t xml:space="preserve"> </w:t>
      </w:r>
      <w:r w:rsidR="00003ECF" w:rsidRPr="006771CF">
        <w:rPr>
          <w:rFonts w:ascii="Times New Roman" w:eastAsia="Calibri" w:hAnsi="Times New Roman"/>
          <w:sz w:val="24"/>
          <w:szCs w:val="24"/>
        </w:rPr>
        <w:t xml:space="preserve">немецких офтальмологов </w:t>
      </w:r>
      <w:r w:rsidRPr="006771CF">
        <w:rPr>
          <w:rFonts w:ascii="Times New Roman" w:eastAsia="Calibri" w:hAnsi="Times New Roman"/>
          <w:sz w:val="24"/>
          <w:szCs w:val="24"/>
        </w:rPr>
        <w:t>в хирургическом лечении миоп</w:t>
      </w:r>
      <w:r w:rsidR="00003ECF" w:rsidRPr="006771CF">
        <w:rPr>
          <w:rFonts w:ascii="Times New Roman" w:eastAsia="Calibri" w:hAnsi="Times New Roman"/>
          <w:sz w:val="24"/>
          <w:szCs w:val="24"/>
        </w:rPr>
        <w:t xml:space="preserve">атии средней и высокой степени, </w:t>
      </w:r>
      <w:r w:rsidR="00003ECF" w:rsidRPr="006771CF">
        <w:rPr>
          <w:rFonts w:ascii="Times New Roman" w:hAnsi="Times New Roman"/>
          <w:sz w:val="24"/>
          <w:szCs w:val="24"/>
          <w:shd w:val="clear" w:color="auto" w:fill="FFFFFF"/>
        </w:rPr>
        <w:t>Vetter J.M., Holzer M.P., Teping C., Weingärtner W.E., Gericke A., Stoffelns B., Pfeiffer N., Sekundo W</w:t>
      </w:r>
      <w:r w:rsidRPr="006771CF">
        <w:rPr>
          <w:rFonts w:ascii="Times New Roman" w:eastAsia="Calibri" w:hAnsi="Times New Roman"/>
          <w:sz w:val="24"/>
          <w:szCs w:val="24"/>
        </w:rPr>
        <w:t>.</w:t>
      </w:r>
    </w:p>
    <w:p w:rsidR="00017D0B" w:rsidRPr="006771CF" w:rsidRDefault="00017D0B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Кадровый потенциал, материально-техническое обеспечение для внедрения</w:t>
      </w:r>
    </w:p>
    <w:p w:rsidR="00911077" w:rsidRPr="006771CF" w:rsidRDefault="00911077" w:rsidP="00017D0B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eastAsiaTheme="minorHAnsi" w:hAnsi="Times New Roman"/>
          <w:sz w:val="24"/>
          <w:szCs w:val="24"/>
        </w:rPr>
        <w:t>В КазНИИГБ имеется материально-техническая база для реализации проекта «</w:t>
      </w:r>
      <w:r w:rsidR="00D33E4D" w:rsidRPr="006771CF">
        <w:rPr>
          <w:rFonts w:ascii="Times New Roman" w:hAnsi="Times New Roman"/>
          <w:sz w:val="24"/>
          <w:szCs w:val="24"/>
        </w:rPr>
        <w:t>Имплантация факичных интраокулярных линз</w:t>
      </w:r>
      <w:r w:rsidRPr="006771CF">
        <w:rPr>
          <w:rFonts w:ascii="Times New Roman" w:eastAsiaTheme="minorHAnsi" w:hAnsi="Times New Roman"/>
          <w:sz w:val="24"/>
          <w:szCs w:val="24"/>
        </w:rPr>
        <w:t>». Имеется необходимое оборудование: операционный микроскоп, системы офтальмологические микрохирургические в комплекте с расходными материалами и т.д.</w:t>
      </w:r>
    </w:p>
    <w:p w:rsidR="00911077" w:rsidRPr="006771CF" w:rsidRDefault="00911077" w:rsidP="0091107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Специалисты, владеющие необходимыми навыками для проведения подобных операций: </w:t>
      </w:r>
    </w:p>
    <w:p w:rsidR="00911077" w:rsidRPr="006771CF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Канафьянова Эльмира Газизовна</w:t>
      </w:r>
    </w:p>
    <w:p w:rsidR="00911077" w:rsidRPr="006771CF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ОразбековЛукпанНурланович</w:t>
      </w:r>
    </w:p>
    <w:p w:rsidR="00911077" w:rsidRPr="006771CF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Аль-Асталь Мухаммед</w:t>
      </w:r>
    </w:p>
    <w:p w:rsidR="00911077" w:rsidRPr="006771CF" w:rsidRDefault="00911077" w:rsidP="009110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Жургумбаева Гульнара Кайратовна</w:t>
      </w:r>
    </w:p>
    <w:p w:rsidR="005F0A0A" w:rsidRPr="006771CF" w:rsidRDefault="00911077" w:rsidP="005F0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Одинцов Константин Владимирович</w:t>
      </w:r>
    </w:p>
    <w:p w:rsidR="00017D0B" w:rsidRPr="006771CF" w:rsidRDefault="005F0A0A" w:rsidP="005F0A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     3.5. </w:t>
      </w:r>
      <w:r w:rsidR="00017D0B" w:rsidRPr="006771CF">
        <w:rPr>
          <w:rFonts w:ascii="Times New Roman" w:hAnsi="Times New Roman"/>
          <w:sz w:val="24"/>
          <w:szCs w:val="24"/>
        </w:rPr>
        <w:t xml:space="preserve">Ожидаемый эффект от внедрения, побочные явления </w:t>
      </w:r>
    </w:p>
    <w:p w:rsidR="00017D0B" w:rsidRPr="006771CF" w:rsidRDefault="00017D0B" w:rsidP="00017D0B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Для экспертизы была представлена рецензия Утельбаевой З.Т., д.м.н., Профессора кафедры офтальмологии Казахского Национального медицинского университета им. С. Асфендиярова. Рецензент дает высокую оценку потенциалу данной технологии к внедрению с целью расширения арсенала альтернативных технологий, применяемых хирургами </w:t>
      </w:r>
      <w:r w:rsidR="005F0A0A" w:rsidRPr="006771CF">
        <w:rPr>
          <w:rFonts w:ascii="Times New Roman" w:hAnsi="Times New Roman"/>
          <w:sz w:val="24"/>
          <w:szCs w:val="24"/>
        </w:rPr>
        <w:t xml:space="preserve">для данной категории пациентов с верифицированным </w:t>
      </w:r>
      <w:r w:rsidR="00D33E4D" w:rsidRPr="006771CF">
        <w:rPr>
          <w:rFonts w:ascii="Times New Roman" w:hAnsi="Times New Roman"/>
          <w:sz w:val="24"/>
          <w:szCs w:val="24"/>
        </w:rPr>
        <w:t>диагнозом миопии со средней и высокой степенью</w:t>
      </w:r>
      <w:r w:rsidR="005F0A0A" w:rsidRPr="006771CF">
        <w:rPr>
          <w:rFonts w:ascii="Times New Roman" w:hAnsi="Times New Roman"/>
          <w:sz w:val="24"/>
          <w:szCs w:val="24"/>
        </w:rPr>
        <w:t>.</w:t>
      </w:r>
    </w:p>
    <w:p w:rsidR="005F0A0A" w:rsidRPr="006771CF" w:rsidRDefault="005F0A0A" w:rsidP="00017D0B">
      <w:pPr>
        <w:spacing w:after="0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Заключение ЛЭК в пакете заявителя не представлено.</w:t>
      </w:r>
    </w:p>
    <w:p w:rsidR="00017D0B" w:rsidRPr="006771CF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Опыт использования в мире (какие производители)</w:t>
      </w:r>
    </w:p>
    <w:p w:rsidR="005F0A0A" w:rsidRPr="006771CF" w:rsidRDefault="005F0A0A" w:rsidP="00D33E4D">
      <w:pPr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Технология успешно применяется в клинической практике </w:t>
      </w:r>
      <w:r w:rsidR="00D33E4D" w:rsidRPr="006771CF">
        <w:rPr>
          <w:rFonts w:ascii="Times New Roman" w:hAnsi="Times New Roman"/>
          <w:sz w:val="24"/>
          <w:szCs w:val="24"/>
        </w:rPr>
        <w:t xml:space="preserve">России, </w:t>
      </w:r>
      <w:r w:rsidRPr="006771CF">
        <w:rPr>
          <w:rFonts w:ascii="Times New Roman" w:hAnsi="Times New Roman"/>
          <w:sz w:val="24"/>
          <w:szCs w:val="24"/>
        </w:rPr>
        <w:t xml:space="preserve">странах </w:t>
      </w:r>
      <w:r w:rsidR="00D33E4D" w:rsidRPr="006771CF">
        <w:rPr>
          <w:rFonts w:ascii="Times New Roman" w:hAnsi="Times New Roman"/>
          <w:sz w:val="24"/>
          <w:szCs w:val="24"/>
        </w:rPr>
        <w:t xml:space="preserve">Америки, Азии и </w:t>
      </w:r>
      <w:r w:rsidRPr="006771CF">
        <w:rPr>
          <w:rFonts w:ascii="Times New Roman" w:hAnsi="Times New Roman"/>
          <w:sz w:val="24"/>
          <w:szCs w:val="24"/>
        </w:rPr>
        <w:t>Европы. [1-12]</w:t>
      </w:r>
      <w:r w:rsidRPr="006771CF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5F0A0A" w:rsidRPr="006771CF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lastRenderedPageBreak/>
        <w:t>Опыт использования в Казахстане</w:t>
      </w:r>
    </w:p>
    <w:p w:rsidR="00017D0B" w:rsidRPr="006771CF" w:rsidRDefault="005F0A0A" w:rsidP="005F0A0A">
      <w:pPr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="00017D0B" w:rsidRPr="006771CF">
        <w:rPr>
          <w:rFonts w:ascii="Times New Roman" w:hAnsi="Times New Roman"/>
          <w:sz w:val="24"/>
          <w:szCs w:val="24"/>
        </w:rPr>
        <w:tab/>
      </w:r>
    </w:p>
    <w:p w:rsidR="00017D0B" w:rsidRPr="006771CF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Затраты/Стоимость</w:t>
      </w:r>
    </w:p>
    <w:p w:rsidR="005F0A0A" w:rsidRPr="006771CF" w:rsidRDefault="005F0A0A" w:rsidP="005F0A0A">
      <w:pPr>
        <w:pStyle w:val="af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Согласно информации Заявителя примерная стоимость</w:t>
      </w:r>
      <w:r w:rsidR="00D33E4D" w:rsidRPr="006771CF">
        <w:rPr>
          <w:rFonts w:ascii="Times New Roman" w:hAnsi="Times New Roman"/>
          <w:sz w:val="24"/>
          <w:szCs w:val="24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 xml:space="preserve">технологии составит </w:t>
      </w:r>
      <w:r w:rsidR="00D33E4D" w:rsidRPr="006771CF">
        <w:rPr>
          <w:rFonts w:ascii="Times New Roman" w:hAnsi="Times New Roman"/>
          <w:sz w:val="24"/>
          <w:szCs w:val="24"/>
          <w:shd w:val="clear" w:color="auto" w:fill="FFFFFF"/>
        </w:rPr>
        <w:t>477 990,56 тенге</w:t>
      </w:r>
      <w:r w:rsidR="00D33E4D" w:rsidRPr="006771CF">
        <w:rPr>
          <w:rFonts w:ascii="Times New Roman" w:hAnsi="Times New Roman"/>
          <w:sz w:val="24"/>
          <w:szCs w:val="24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тенге.</w:t>
      </w:r>
    </w:p>
    <w:p w:rsidR="005F0A0A" w:rsidRPr="006771CF" w:rsidRDefault="00017D0B" w:rsidP="00B11C61">
      <w:pPr>
        <w:pStyle w:val="af"/>
        <w:numPr>
          <w:ilvl w:val="1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 xml:space="preserve">Правовой статус </w:t>
      </w:r>
      <w:r w:rsidR="005F0A0A" w:rsidRPr="006771CF">
        <w:rPr>
          <w:rFonts w:ascii="Times New Roman" w:hAnsi="Times New Roman"/>
          <w:sz w:val="24"/>
          <w:szCs w:val="24"/>
        </w:rPr>
        <w:t>на территории Казахстана</w:t>
      </w:r>
    </w:p>
    <w:p w:rsidR="005F0A0A" w:rsidRPr="006771CF" w:rsidRDefault="005F0A0A" w:rsidP="005F0A0A">
      <w:pPr>
        <w:pStyle w:val="af"/>
        <w:spacing w:after="0"/>
        <w:ind w:left="-567" w:firstLine="567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Технология в настоящее время не используется в виду отсутствия механизма возмещения затрат по данному виду оперативного вмешательства.</w:t>
      </w:r>
      <w:r w:rsidRPr="006771CF">
        <w:rPr>
          <w:rFonts w:ascii="Times New Roman" w:hAnsi="Times New Roman"/>
          <w:sz w:val="24"/>
          <w:szCs w:val="24"/>
        </w:rPr>
        <w:tab/>
      </w:r>
    </w:p>
    <w:p w:rsidR="00D33E4D" w:rsidRPr="006771CF" w:rsidRDefault="00D33E4D" w:rsidP="005F0A0A">
      <w:pPr>
        <w:pStyle w:val="af"/>
        <w:spacing w:after="0"/>
        <w:ind w:left="-567" w:firstLine="567"/>
        <w:rPr>
          <w:rFonts w:ascii="Times New Roman" w:hAnsi="Times New Roman"/>
          <w:sz w:val="24"/>
          <w:szCs w:val="24"/>
        </w:rPr>
      </w:pPr>
    </w:p>
    <w:p w:rsidR="005F0A0A" w:rsidRPr="006771CF" w:rsidRDefault="005F0A0A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Поиск доказательств</w:t>
      </w:r>
    </w:p>
    <w:p w:rsidR="00A11A8F" w:rsidRPr="006771C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Поиск (Ключевые слова)</w:t>
      </w:r>
      <w:r w:rsidRPr="006771CF">
        <w:rPr>
          <w:rFonts w:ascii="Times New Roman" w:hAnsi="Times New Roman"/>
          <w:b/>
          <w:sz w:val="24"/>
          <w:szCs w:val="24"/>
        </w:rPr>
        <w:t>:</w:t>
      </w:r>
    </w:p>
    <w:p w:rsidR="00A11A8F" w:rsidRPr="006771CF" w:rsidRDefault="00A11A8F" w:rsidP="0016759A">
      <w:pPr>
        <w:pStyle w:val="af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“</w:t>
      </w:r>
      <w:r w:rsidR="00D33E4D" w:rsidRPr="006771CF">
        <w:rPr>
          <w:rFonts w:ascii="Times New Roman" w:hAnsi="Times New Roman"/>
          <w:sz w:val="24"/>
          <w:szCs w:val="24"/>
          <w:lang w:val="en-US"/>
        </w:rPr>
        <w:t>Phakic IOL</w:t>
      </w:r>
      <w:r w:rsidRPr="006771CF">
        <w:rPr>
          <w:rFonts w:ascii="Times New Roman" w:hAnsi="Times New Roman"/>
          <w:sz w:val="24"/>
          <w:szCs w:val="24"/>
          <w:lang w:val="en-US"/>
        </w:rPr>
        <w:t>”, “high myopia”, “</w:t>
      </w:r>
      <w:r w:rsidR="00D33E4D" w:rsidRPr="006771CF">
        <w:rPr>
          <w:rFonts w:ascii="Times New Roman" w:hAnsi="Times New Roman"/>
          <w:sz w:val="24"/>
          <w:szCs w:val="24"/>
          <w:lang w:val="en-US"/>
        </w:rPr>
        <w:t>phakic intraocular lenses</w:t>
      </w:r>
      <w:r w:rsidRPr="006771CF">
        <w:rPr>
          <w:rFonts w:ascii="Times New Roman" w:hAnsi="Times New Roman"/>
          <w:sz w:val="24"/>
          <w:szCs w:val="24"/>
          <w:lang w:val="en-US"/>
        </w:rPr>
        <w:t>”, “high myopia treatment”, “</w:t>
      </w:r>
      <w:r w:rsidR="00D33E4D"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>astigmatism</w:t>
      </w:r>
      <w:r w:rsidRPr="006771CF">
        <w:rPr>
          <w:rFonts w:ascii="Times New Roman" w:hAnsi="Times New Roman"/>
          <w:sz w:val="24"/>
          <w:szCs w:val="24"/>
          <w:lang w:val="en-US"/>
        </w:rPr>
        <w:t>”, “</w:t>
      </w:r>
      <w:r w:rsidR="00D33E4D"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>astigmatism treatment</w:t>
      </w:r>
      <w:r w:rsidRPr="006771CF">
        <w:rPr>
          <w:rFonts w:ascii="Times New Roman" w:hAnsi="Times New Roman"/>
          <w:sz w:val="24"/>
          <w:szCs w:val="24"/>
          <w:lang w:val="en-US"/>
        </w:rPr>
        <w:t>”.</w:t>
      </w:r>
    </w:p>
    <w:p w:rsidR="003A49D7" w:rsidRPr="006771CF" w:rsidRDefault="002D7E02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</w:rPr>
        <w:t>Поиск</w:t>
      </w:r>
      <w:r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доказательности</w:t>
      </w:r>
      <w:r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применения</w:t>
      </w:r>
      <w:r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данной</w:t>
      </w:r>
      <w:r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технологии</w:t>
      </w:r>
      <w:r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проводился</w:t>
      </w:r>
      <w:r w:rsidR="00B4055C"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4055C" w:rsidRPr="006771CF">
        <w:rPr>
          <w:rFonts w:ascii="Times New Roman" w:hAnsi="Times New Roman"/>
          <w:sz w:val="24"/>
          <w:szCs w:val="24"/>
        </w:rPr>
        <w:t>в</w:t>
      </w:r>
      <w:r w:rsidR="00B4055C"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771CF">
        <w:rPr>
          <w:rFonts w:ascii="Times New Roman" w:hAnsi="Times New Roman"/>
          <w:sz w:val="24"/>
          <w:szCs w:val="24"/>
        </w:rPr>
        <w:t>базах</w:t>
      </w:r>
      <w:r w:rsidRPr="006771CF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A49D7" w:rsidRPr="006771CF">
        <w:rPr>
          <w:rFonts w:ascii="Times New Roman" w:hAnsi="Times New Roman"/>
          <w:sz w:val="24"/>
          <w:szCs w:val="24"/>
          <w:lang w:val="en-US"/>
        </w:rPr>
        <w:t>MEDLINE, Tripdatabase, CADTH, Embase, NICE, TheCochraneLibrary, HTAI, ClinicalTrials, PubMed.</w:t>
      </w:r>
    </w:p>
    <w:p w:rsidR="007160F1" w:rsidRPr="006771C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Э</w:t>
      </w:r>
      <w:r w:rsidR="007160F1" w:rsidRPr="006771CF">
        <w:rPr>
          <w:rFonts w:ascii="Times New Roman" w:hAnsi="Times New Roman"/>
          <w:sz w:val="24"/>
          <w:szCs w:val="24"/>
        </w:rPr>
        <w:t>ффективность</w:t>
      </w:r>
      <w:r w:rsidRPr="006771CF">
        <w:rPr>
          <w:rFonts w:ascii="Times New Roman" w:hAnsi="Times New Roman"/>
          <w:sz w:val="24"/>
          <w:szCs w:val="24"/>
        </w:rPr>
        <w:t xml:space="preserve"> </w:t>
      </w:r>
      <w:r w:rsidR="007160F1" w:rsidRPr="006771CF">
        <w:rPr>
          <w:rFonts w:ascii="Times New Roman" w:hAnsi="Times New Roman"/>
          <w:sz w:val="24"/>
          <w:szCs w:val="24"/>
        </w:rPr>
        <w:t xml:space="preserve"> </w:t>
      </w:r>
    </w:p>
    <w:p w:rsidR="003D627B" w:rsidRPr="006771CF" w:rsidRDefault="003D627B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6771CF">
        <w:rPr>
          <w:rFonts w:ascii="Times New Roman" w:hAnsi="Times New Roman"/>
          <w:sz w:val="24"/>
          <w:szCs w:val="24"/>
        </w:rPr>
        <w:t>В базах данных доказательной медицины (</w:t>
      </w:r>
      <w:r w:rsidRPr="006771CF">
        <w:rPr>
          <w:rFonts w:ascii="Times New Roman" w:hAnsi="Times New Roman"/>
          <w:sz w:val="24"/>
          <w:szCs w:val="24"/>
          <w:lang w:val="en-US"/>
        </w:rPr>
        <w:t>PubMed</w:t>
      </w:r>
      <w:r w:rsidRPr="006771CF">
        <w:rPr>
          <w:rFonts w:ascii="Times New Roman" w:hAnsi="Times New Roman"/>
          <w:sz w:val="24"/>
          <w:szCs w:val="24"/>
        </w:rPr>
        <w:t xml:space="preserve">, </w:t>
      </w:r>
      <w:r w:rsidRPr="006771CF">
        <w:rPr>
          <w:rFonts w:ascii="Times New Roman" w:hAnsi="Times New Roman"/>
          <w:sz w:val="24"/>
          <w:szCs w:val="24"/>
          <w:lang w:val="en-US"/>
        </w:rPr>
        <w:t>Cochrane</w:t>
      </w:r>
      <w:r w:rsidRPr="006771CF">
        <w:rPr>
          <w:rFonts w:ascii="Times New Roman" w:hAnsi="Times New Roman"/>
          <w:sz w:val="24"/>
          <w:szCs w:val="24"/>
        </w:rPr>
        <w:t xml:space="preserve">, </w:t>
      </w:r>
      <w:r w:rsidRPr="006771CF">
        <w:rPr>
          <w:rFonts w:ascii="Times New Roman" w:hAnsi="Times New Roman"/>
          <w:sz w:val="24"/>
          <w:szCs w:val="24"/>
          <w:lang w:val="en-US"/>
        </w:rPr>
        <w:t>Tripdatabase</w:t>
      </w:r>
      <w:r w:rsidRPr="006771CF">
        <w:rPr>
          <w:rFonts w:ascii="Times New Roman" w:hAnsi="Times New Roman"/>
          <w:sz w:val="24"/>
          <w:szCs w:val="24"/>
        </w:rPr>
        <w:t xml:space="preserve"> и др.) имеется ряд публикаций, свидетельствующих об эффективности и относительной </w:t>
      </w:r>
      <w:r w:rsidR="00922F24" w:rsidRPr="006771CF">
        <w:rPr>
          <w:rFonts w:ascii="Times New Roman" w:hAnsi="Times New Roman"/>
          <w:sz w:val="24"/>
          <w:szCs w:val="24"/>
        </w:rPr>
        <w:t>безопасности данной технологии.</w:t>
      </w:r>
    </w:p>
    <w:p w:rsidR="00771AA6" w:rsidRPr="006771CF" w:rsidRDefault="00922F24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lang w:val="ru-RU" w:eastAsia="ru-RU"/>
        </w:rPr>
      </w:pPr>
      <w:r w:rsidRPr="006771CF">
        <w:rPr>
          <w:lang w:val="kk-KZ"/>
        </w:rPr>
        <w:tab/>
      </w:r>
      <w:r w:rsidR="00771AA6" w:rsidRPr="006771CF">
        <w:rPr>
          <w:lang w:val="ru-RU" w:eastAsia="ru-RU"/>
        </w:rPr>
        <w:t>По результатам проспективного рандомизированного исследования (</w:t>
      </w:r>
      <w:r w:rsidR="00771AA6" w:rsidRPr="006771CF">
        <w:rPr>
          <w:rStyle w:val="element-citation"/>
        </w:rPr>
        <w:t>SchallhornS</w:t>
      </w:r>
      <w:r w:rsidR="00771AA6" w:rsidRPr="006771CF">
        <w:rPr>
          <w:rStyle w:val="element-citation"/>
          <w:lang w:val="ru-RU"/>
        </w:rPr>
        <w:t xml:space="preserve">. </w:t>
      </w:r>
      <w:r w:rsidR="00FF09D7" w:rsidRPr="006771CF">
        <w:rPr>
          <w:rStyle w:val="element-citation"/>
          <w:lang w:val="ru-RU"/>
        </w:rPr>
        <w:t xml:space="preserve">с </w:t>
      </w:r>
      <w:r w:rsidR="00771AA6" w:rsidRPr="006771CF">
        <w:rPr>
          <w:rStyle w:val="element-citation"/>
          <w:lang w:val="ru-RU"/>
        </w:rPr>
        <w:t xml:space="preserve">соавт. 2007) </w:t>
      </w:r>
      <w:r w:rsidR="00771AA6" w:rsidRPr="006771CF">
        <w:rPr>
          <w:lang w:val="ru-RU" w:eastAsia="ru-RU"/>
        </w:rPr>
        <w:t xml:space="preserve">сравнения имплантации ФИОЛ и фототерапевтической кератэктомии установлена наибольшая эффективность факичных линз по следующим критериям: безопасность, эффективность, предсказуемость и стабильность, что позволяет рекомендовать этот метод лечения как достойную альтернативу рефракционной хирургии [17]. </w:t>
      </w:r>
    </w:p>
    <w:p w:rsidR="00771AA6" w:rsidRPr="006771CF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lang w:val="ru-RU" w:eastAsia="ru-RU"/>
        </w:rPr>
      </w:pPr>
      <w:r w:rsidRPr="006771CF">
        <w:rPr>
          <w:lang w:val="ru-RU"/>
        </w:rPr>
        <w:t xml:space="preserve">Одним из важнейших показателей безопасности имплантации факичных ИОЛ является состояние эндотелия роговицы. Изучение динамики плотности эндотелиальных клеток (ПЭК) показало, что процент потери эндотелиальных клеток через 6 мес. после </w:t>
      </w:r>
      <w:r w:rsidRPr="006771CF">
        <w:rPr>
          <w:lang w:val="ru-RU" w:eastAsia="ru-RU"/>
        </w:rPr>
        <w:t>операции составил в среднем 1,3% (ПЭК от 2900 мм² до 3200 мм² (в среднем 3000 мм²), и от 2800 мм² до 3100 мм² (в среднем 2900 мм²) соответственно до операции и спустя 6 мес. после ее проведения). Морфологических изменений эндотелиальных клеток после хирургического вмешательства не отмечалось [18].</w:t>
      </w:r>
    </w:p>
    <w:p w:rsidR="00771AA6" w:rsidRPr="006771CF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lang w:val="ru-RU" w:eastAsia="ru-RU"/>
        </w:rPr>
      </w:pPr>
      <w:r w:rsidRPr="006771CF">
        <w:rPr>
          <w:lang w:val="ru-RU" w:eastAsia="ru-RU"/>
        </w:rPr>
        <w:t xml:space="preserve">Исследования качества зрения при имплантации ФИОЛ группы исследователей </w:t>
      </w:r>
      <w:r w:rsidRPr="006771CF">
        <w:rPr>
          <w:lang w:eastAsia="ru-RU"/>
        </w:rPr>
        <w:t>K</w:t>
      </w:r>
      <w:r w:rsidRPr="006771CF">
        <w:t>norz</w:t>
      </w:r>
      <w:r w:rsidRPr="006771CF">
        <w:rPr>
          <w:lang w:val="ru-RU"/>
        </w:rPr>
        <w:t xml:space="preserve"> </w:t>
      </w:r>
      <w:r w:rsidRPr="006771CF">
        <w:t>M</w:t>
      </w:r>
      <w:r w:rsidRPr="006771CF">
        <w:rPr>
          <w:lang w:val="ru-RU"/>
        </w:rPr>
        <w:t xml:space="preserve">., </w:t>
      </w:r>
      <w:r w:rsidRPr="006771CF">
        <w:t>Lane</w:t>
      </w:r>
      <w:r w:rsidRPr="006771CF">
        <w:rPr>
          <w:lang w:val="ru-RU"/>
        </w:rPr>
        <w:t xml:space="preserve"> </w:t>
      </w:r>
      <w:r w:rsidRPr="006771CF">
        <w:t>S</w:t>
      </w:r>
      <w:r w:rsidRPr="006771CF">
        <w:rPr>
          <w:lang w:val="ru-RU"/>
        </w:rPr>
        <w:t xml:space="preserve">., </w:t>
      </w:r>
      <w:r w:rsidRPr="006771CF">
        <w:t>Holland</w:t>
      </w:r>
      <w:r w:rsidRPr="006771CF">
        <w:rPr>
          <w:lang w:val="ru-RU"/>
        </w:rPr>
        <w:t xml:space="preserve"> </w:t>
      </w:r>
      <w:r w:rsidRPr="006771CF">
        <w:t>P</w:t>
      </w:r>
      <w:r w:rsidRPr="006771CF">
        <w:rPr>
          <w:lang w:val="ru-RU"/>
        </w:rPr>
        <w:t xml:space="preserve">.  </w:t>
      </w:r>
      <w:r w:rsidRPr="006771CF">
        <w:rPr>
          <w:lang w:val="kk-KZ"/>
        </w:rPr>
        <w:t xml:space="preserve">и российских ученых </w:t>
      </w:r>
      <w:r w:rsidRPr="006771CF">
        <w:rPr>
          <w:lang w:val="ru-RU" w:eastAsia="ru-RU"/>
        </w:rPr>
        <w:t>Бранчевский С.Л., Иванов Д.В., показали, что оно выше, чем при проведении операций на роговице при миопии более 8 дптр. Во многом этому способствуют оптические свойства ФИОЛ и создание внутри глаза аналога телескопической системы, увеличивающей изображение объекта на сетчатке [16,18].</w:t>
      </w:r>
    </w:p>
    <w:p w:rsidR="00771AA6" w:rsidRPr="006771CF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lang w:val="ru-RU" w:eastAsia="ru-RU"/>
        </w:rPr>
      </w:pPr>
      <w:r w:rsidRPr="006771CF">
        <w:rPr>
          <w:lang w:val="ru-RU"/>
        </w:rPr>
        <w:t xml:space="preserve">Мета-анализ исследования эффективности технологии </w:t>
      </w:r>
      <w:r w:rsidRPr="006771CF">
        <w:rPr>
          <w:rFonts w:eastAsiaTheme="minorHAnsi"/>
          <w:lang w:val="ru-RU"/>
        </w:rPr>
        <w:t>«</w:t>
      </w:r>
      <w:r w:rsidRPr="006771CF">
        <w:rPr>
          <w:lang w:val="ru-RU" w:eastAsia="ru-RU"/>
        </w:rPr>
        <w:t>Имплантация факичных интраокулярных линз</w:t>
      </w:r>
      <w:r w:rsidRPr="006771CF">
        <w:rPr>
          <w:rFonts w:eastAsiaTheme="minorHAnsi"/>
          <w:lang w:val="ru-RU"/>
        </w:rPr>
        <w:t xml:space="preserve">», </w:t>
      </w:r>
      <w:r w:rsidR="00FF09D7" w:rsidRPr="006771CF">
        <w:rPr>
          <w:lang w:val="ru-RU"/>
        </w:rPr>
        <w:t>а также частота</w:t>
      </w:r>
      <w:r w:rsidRPr="006771CF">
        <w:rPr>
          <w:lang w:val="ru-RU"/>
        </w:rPr>
        <w:t xml:space="preserve"> осложнений после имплантации,</w:t>
      </w:r>
      <w:r w:rsidRPr="006771CF">
        <w:rPr>
          <w:lang w:val="ru-RU" w:eastAsia="ru-RU"/>
        </w:rPr>
        <w:t xml:space="preserve"> </w:t>
      </w:r>
      <w:r w:rsidRPr="006771CF">
        <w:rPr>
          <w:lang w:eastAsia="ru-RU"/>
        </w:rPr>
        <w:t>M</w:t>
      </w:r>
      <w:r w:rsidRPr="006771CF">
        <w:rPr>
          <w:lang w:val="ru-RU" w:eastAsia="ru-RU"/>
        </w:rPr>
        <w:t xml:space="preserve">. </w:t>
      </w:r>
      <w:r w:rsidRPr="006771CF">
        <w:rPr>
          <w:lang w:eastAsia="ru-RU"/>
        </w:rPr>
        <w:t>Packer</w:t>
      </w:r>
      <w:r w:rsidRPr="006771CF">
        <w:rPr>
          <w:lang w:val="ru-RU" w:eastAsia="ru-RU"/>
        </w:rPr>
        <w:t xml:space="preserve"> 2016 года</w:t>
      </w:r>
      <w:r w:rsidRPr="006771CF">
        <w:rPr>
          <w:lang w:val="ru-RU"/>
        </w:rPr>
        <w:t>, установил достаточно высокие статистически значимые положительные результаты имплантации ФИОЛ, с тенденцией к уменьшению осложнений, за исключением случаев где не были четко соблюдены критерии отбора пациентов для данной процедуры [19].</w:t>
      </w:r>
    </w:p>
    <w:p w:rsidR="00A11A8F" w:rsidRPr="006771CF" w:rsidRDefault="00A11A8F" w:rsidP="00771AA6">
      <w:pPr>
        <w:pStyle w:val="af"/>
        <w:numPr>
          <w:ilvl w:val="1"/>
          <w:numId w:val="12"/>
        </w:numPr>
        <w:shd w:val="clear" w:color="auto" w:fill="FFFFFF"/>
        <w:spacing w:after="0" w:line="204" w:lineRule="atLeast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lastRenderedPageBreak/>
        <w:t>Безопасность</w:t>
      </w:r>
    </w:p>
    <w:p w:rsidR="00771AA6" w:rsidRPr="006771CF" w:rsidRDefault="00931904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lang w:val="ru-RU" w:eastAsia="ru-RU"/>
        </w:rPr>
      </w:pPr>
      <w:r w:rsidRPr="006771CF">
        <w:rPr>
          <w:lang w:val="ru-RU"/>
        </w:rPr>
        <w:tab/>
      </w:r>
      <w:r w:rsidR="00771AA6" w:rsidRPr="006771CF">
        <w:rPr>
          <w:lang w:val="ru-RU" w:eastAsia="ru-RU"/>
        </w:rPr>
        <w:t>По результатам проспективного рандомизированного исследования (</w:t>
      </w:r>
      <w:r w:rsidR="00771AA6" w:rsidRPr="006771CF">
        <w:rPr>
          <w:rStyle w:val="element-citation"/>
        </w:rPr>
        <w:t>SchallhornS</w:t>
      </w:r>
      <w:r w:rsidR="00771AA6" w:rsidRPr="006771CF">
        <w:rPr>
          <w:rStyle w:val="element-citation"/>
          <w:lang w:val="ru-RU"/>
        </w:rPr>
        <w:t xml:space="preserve">. ссоавт. 2007) </w:t>
      </w:r>
      <w:r w:rsidR="00771AA6" w:rsidRPr="006771CF">
        <w:rPr>
          <w:lang w:val="ru-RU" w:eastAsia="ru-RU"/>
        </w:rPr>
        <w:t xml:space="preserve">безопасности имплантации ФИОЛ, данная технология продемонстрировала предсказуемость и стабильность, что позволяет рекомендовать этот метод лечения как достойную альтернативу рефракционной хирургии [17]. </w:t>
      </w:r>
    </w:p>
    <w:p w:rsidR="00771AA6" w:rsidRPr="006771CF" w:rsidRDefault="00771AA6" w:rsidP="00771AA6">
      <w:pPr>
        <w:pStyle w:val="ae"/>
        <w:widowControl w:val="0"/>
        <w:spacing w:before="0" w:beforeAutospacing="0" w:after="0" w:afterAutospacing="0"/>
        <w:ind w:left="-567" w:firstLine="426"/>
        <w:jc w:val="both"/>
        <w:rPr>
          <w:lang w:val="ru-RU" w:eastAsia="ru-RU"/>
        </w:rPr>
      </w:pPr>
      <w:r w:rsidRPr="006771CF">
        <w:rPr>
          <w:lang w:val="ru-RU"/>
        </w:rPr>
        <w:t xml:space="preserve">Мета-анализ исследования безопасности технологии </w:t>
      </w:r>
      <w:r w:rsidRPr="006771CF">
        <w:rPr>
          <w:rFonts w:eastAsiaTheme="minorHAnsi"/>
          <w:lang w:val="ru-RU"/>
        </w:rPr>
        <w:t>«</w:t>
      </w:r>
      <w:r w:rsidRPr="006771CF">
        <w:rPr>
          <w:lang w:val="ru-RU" w:eastAsia="ru-RU"/>
        </w:rPr>
        <w:t>Имплантация факичных интраокулярных линз</w:t>
      </w:r>
      <w:r w:rsidRPr="006771CF">
        <w:rPr>
          <w:rFonts w:eastAsiaTheme="minorHAnsi"/>
          <w:lang w:val="ru-RU"/>
        </w:rPr>
        <w:t xml:space="preserve">», </w:t>
      </w:r>
      <w:r w:rsidR="0016759A" w:rsidRPr="006771CF">
        <w:rPr>
          <w:lang w:val="ru-RU"/>
        </w:rPr>
        <w:t>а также частота</w:t>
      </w:r>
      <w:r w:rsidRPr="006771CF">
        <w:rPr>
          <w:lang w:val="ru-RU"/>
        </w:rPr>
        <w:t xml:space="preserve"> осложнений после имплантации,</w:t>
      </w:r>
      <w:r w:rsidRPr="006771CF">
        <w:rPr>
          <w:lang w:val="ru-RU" w:eastAsia="ru-RU"/>
        </w:rPr>
        <w:t xml:space="preserve"> </w:t>
      </w:r>
      <w:r w:rsidRPr="006771CF">
        <w:rPr>
          <w:lang w:eastAsia="ru-RU"/>
        </w:rPr>
        <w:t>M</w:t>
      </w:r>
      <w:r w:rsidRPr="006771CF">
        <w:rPr>
          <w:lang w:val="ru-RU" w:eastAsia="ru-RU"/>
        </w:rPr>
        <w:t xml:space="preserve">. </w:t>
      </w:r>
      <w:r w:rsidRPr="006771CF">
        <w:rPr>
          <w:lang w:eastAsia="ru-RU"/>
        </w:rPr>
        <w:t>Packer</w:t>
      </w:r>
      <w:r w:rsidRPr="006771CF">
        <w:rPr>
          <w:lang w:val="ru-RU" w:eastAsia="ru-RU"/>
        </w:rPr>
        <w:t xml:space="preserve"> 2016 года</w:t>
      </w:r>
      <w:r w:rsidRPr="006771CF">
        <w:rPr>
          <w:lang w:val="ru-RU"/>
        </w:rPr>
        <w:t>, установил достаточно высокие статистически значимые положительные результаты имплантации ФИОЛ, с тенденцией к уменьшению осложнений, за исключением случаев где не были четко соблюдены критерии отбора пациентов для данной процедуры [19].</w:t>
      </w:r>
    </w:p>
    <w:p w:rsidR="00A11A8F" w:rsidRPr="006771CF" w:rsidRDefault="00A11A8F" w:rsidP="00771AA6">
      <w:pPr>
        <w:pStyle w:val="af"/>
        <w:numPr>
          <w:ilvl w:val="1"/>
          <w:numId w:val="12"/>
        </w:numPr>
        <w:shd w:val="clear" w:color="auto" w:fill="FFFFFF"/>
        <w:spacing w:after="0" w:line="204" w:lineRule="atLeast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Экономическая эффективность</w:t>
      </w:r>
      <w:r w:rsidR="00024E5D" w:rsidRPr="006771CF">
        <w:rPr>
          <w:rFonts w:ascii="Times New Roman" w:hAnsi="Times New Roman"/>
          <w:sz w:val="24"/>
          <w:szCs w:val="24"/>
        </w:rPr>
        <w:tab/>
      </w:r>
    </w:p>
    <w:p w:rsidR="00024E5D" w:rsidRPr="006771CF" w:rsidRDefault="00A617FF" w:rsidP="00A617FF">
      <w:pPr>
        <w:pStyle w:val="af"/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Своевременно проведенное лечение улучшает качество жизни, трудоспособность, социальную активность молодого населения РК, обеспечивая социально-экономический эффект в рамках всего государства</w:t>
      </w:r>
      <w:r w:rsidR="00024E5D" w:rsidRPr="006771CF">
        <w:rPr>
          <w:rFonts w:ascii="Times New Roman" w:hAnsi="Times New Roman"/>
          <w:sz w:val="24"/>
          <w:szCs w:val="24"/>
        </w:rPr>
        <w:t>; быстрое во</w:t>
      </w:r>
      <w:r w:rsidRPr="006771CF">
        <w:rPr>
          <w:rFonts w:ascii="Times New Roman" w:hAnsi="Times New Roman"/>
          <w:sz w:val="24"/>
          <w:szCs w:val="24"/>
        </w:rPr>
        <w:t>сстановление зрительных функций,</w:t>
      </w:r>
      <w:r w:rsidR="00024E5D" w:rsidRPr="006771CF">
        <w:rPr>
          <w:rFonts w:ascii="Times New Roman" w:hAnsi="Times New Roman"/>
          <w:sz w:val="24"/>
          <w:szCs w:val="24"/>
        </w:rPr>
        <w:t xml:space="preserve"> быстрая реабилитация пациентов и сокращение срока пребывания на больничном листе.</w:t>
      </w:r>
    </w:p>
    <w:p w:rsidR="00A11A8F" w:rsidRPr="006771C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Другие аспекты</w:t>
      </w:r>
    </w:p>
    <w:p w:rsidR="00A11A8F" w:rsidRPr="006771CF" w:rsidRDefault="00A11A8F" w:rsidP="00377A53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Не применимо.</w:t>
      </w:r>
    </w:p>
    <w:p w:rsidR="00A11A8F" w:rsidRPr="006771CF" w:rsidRDefault="00A11A8F" w:rsidP="00B11C61">
      <w:pPr>
        <w:pStyle w:val="af"/>
        <w:numPr>
          <w:ilvl w:val="0"/>
          <w:numId w:val="12"/>
        </w:numPr>
        <w:spacing w:after="0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Заключение</w:t>
      </w:r>
    </w:p>
    <w:p w:rsidR="00A11A8F" w:rsidRPr="006771CF" w:rsidRDefault="00A617F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Имплантация факичных интраокулярных линз</w:t>
      </w:r>
      <w:r w:rsidRPr="006771CF">
        <w:rPr>
          <w:rFonts w:ascii="Times New Roman" w:eastAsiaTheme="minorHAnsi" w:hAnsi="Times New Roman"/>
          <w:sz w:val="24"/>
          <w:szCs w:val="24"/>
        </w:rPr>
        <w:t xml:space="preserve"> у </w:t>
      </w:r>
      <w:r w:rsidR="00A11A8F" w:rsidRPr="006771CF">
        <w:rPr>
          <w:rFonts w:ascii="Times New Roman" w:hAnsi="Times New Roman"/>
          <w:sz w:val="24"/>
          <w:szCs w:val="24"/>
        </w:rPr>
        <w:t>пациентов с миопи</w:t>
      </w:r>
      <w:r w:rsidRPr="006771CF">
        <w:rPr>
          <w:rFonts w:ascii="Times New Roman" w:hAnsi="Times New Roman"/>
          <w:sz w:val="24"/>
          <w:szCs w:val="24"/>
        </w:rPr>
        <w:t>ей средней и высокой степени</w:t>
      </w:r>
      <w:r w:rsidR="00E87455" w:rsidRPr="006771CF">
        <w:rPr>
          <w:rFonts w:ascii="Times New Roman" w:hAnsi="Times New Roman"/>
          <w:sz w:val="24"/>
          <w:szCs w:val="24"/>
        </w:rPr>
        <w:t xml:space="preserve"> рекомендована</w:t>
      </w:r>
      <w:r w:rsidR="00A11A8F" w:rsidRPr="006771CF">
        <w:rPr>
          <w:rFonts w:ascii="Times New Roman" w:hAnsi="Times New Roman"/>
          <w:sz w:val="24"/>
          <w:szCs w:val="24"/>
        </w:rPr>
        <w:t xml:space="preserve"> в признанных международных руководствах.</w:t>
      </w:r>
    </w:p>
    <w:p w:rsidR="00A11A8F" w:rsidRPr="006771CF" w:rsidRDefault="00A617F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Имплантация факичных интраокулярных линз</w:t>
      </w:r>
      <w:r w:rsidRPr="006771CF">
        <w:rPr>
          <w:rFonts w:ascii="Times New Roman" w:eastAsiaTheme="minorHAnsi" w:hAnsi="Times New Roman"/>
          <w:sz w:val="24"/>
          <w:szCs w:val="24"/>
        </w:rPr>
        <w:t xml:space="preserve"> </w:t>
      </w:r>
      <w:r w:rsidR="00A11A8F" w:rsidRPr="006771CF">
        <w:rPr>
          <w:rFonts w:ascii="Times New Roman" w:hAnsi="Times New Roman"/>
          <w:sz w:val="24"/>
          <w:szCs w:val="24"/>
        </w:rPr>
        <w:t>имеет ряд возможных побочных эффектов с точки зрения безопасности (интраоперационные осложнения</w:t>
      </w:r>
      <w:r w:rsidRPr="006771CF">
        <w:rPr>
          <w:rFonts w:ascii="Times New Roman" w:hAnsi="Times New Roman"/>
          <w:sz w:val="24"/>
          <w:szCs w:val="24"/>
        </w:rPr>
        <w:t>, возникающие в виду отсутствия учета противопоказаний при отборе пациентов</w:t>
      </w:r>
      <w:r w:rsidR="00A11A8F" w:rsidRPr="006771CF">
        <w:rPr>
          <w:rFonts w:ascii="Times New Roman" w:hAnsi="Times New Roman"/>
          <w:sz w:val="24"/>
          <w:szCs w:val="24"/>
        </w:rPr>
        <w:t>).</w:t>
      </w:r>
    </w:p>
    <w:p w:rsidR="00A11A8F" w:rsidRPr="006771C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Преимущества метода:</w:t>
      </w:r>
    </w:p>
    <w:p w:rsidR="00A11A8F" w:rsidRPr="006771CF" w:rsidRDefault="00A617FF" w:rsidP="00B11C61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Имплантация факичных интраокулярных линз с целью коррекции миопии высокой степени является хорошей и нередко единственной альтернативой другим методам, благодаря точности и предсказуемости рефракционного эффекта, достижению высоких функциональных результатов, сохранению аккомодации, короткому реабилитационному периоду, простоте имплантации, а также возможности их замены или удаления в случае необходимости</w:t>
      </w:r>
      <w:r w:rsidR="00A11A8F" w:rsidRPr="006771CF">
        <w:rPr>
          <w:rFonts w:ascii="Times New Roman" w:hAnsi="Times New Roman"/>
          <w:sz w:val="24"/>
          <w:szCs w:val="24"/>
        </w:rPr>
        <w:t>;</w:t>
      </w:r>
    </w:p>
    <w:p w:rsidR="00A11A8F" w:rsidRPr="006771CF" w:rsidRDefault="00A11A8F" w:rsidP="00A617FF">
      <w:pPr>
        <w:pStyle w:val="af"/>
        <w:numPr>
          <w:ilvl w:val="0"/>
          <w:numId w:val="2"/>
        </w:numPr>
        <w:spacing w:after="0" w:line="240" w:lineRule="auto"/>
        <w:ind w:left="-567" w:firstLine="0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более короткий период госпитализации</w:t>
      </w:r>
      <w:r w:rsidR="00A617FF" w:rsidRPr="006771CF">
        <w:rPr>
          <w:rFonts w:ascii="Times New Roman" w:hAnsi="Times New Roman"/>
          <w:sz w:val="24"/>
          <w:szCs w:val="24"/>
        </w:rPr>
        <w:t>.</w:t>
      </w:r>
    </w:p>
    <w:p w:rsidR="00A11A8F" w:rsidRPr="006771CF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ab/>
      </w:r>
      <w:r w:rsidRPr="006771CF">
        <w:rPr>
          <w:rFonts w:ascii="Times New Roman" w:hAnsi="Times New Roman"/>
          <w:b/>
          <w:sz w:val="24"/>
          <w:szCs w:val="24"/>
        </w:rPr>
        <w:tab/>
        <w:t>Недостатки метода:</w:t>
      </w:r>
    </w:p>
    <w:p w:rsidR="00A11A8F" w:rsidRPr="006771CF" w:rsidRDefault="00A11A8F" w:rsidP="00A11A8F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- возможное развитие о</w:t>
      </w:r>
      <w:r w:rsidR="00A617FF" w:rsidRPr="006771CF">
        <w:rPr>
          <w:rFonts w:ascii="Times New Roman" w:hAnsi="Times New Roman"/>
          <w:sz w:val="24"/>
          <w:szCs w:val="24"/>
        </w:rPr>
        <w:t>сложнений</w:t>
      </w:r>
      <w:r w:rsidRPr="006771CF">
        <w:rPr>
          <w:rFonts w:ascii="Times New Roman" w:hAnsi="Times New Roman"/>
          <w:sz w:val="24"/>
          <w:szCs w:val="24"/>
        </w:rPr>
        <w:t>.</w:t>
      </w:r>
    </w:p>
    <w:p w:rsidR="00A11A8F" w:rsidRPr="006771CF" w:rsidRDefault="00A11A8F" w:rsidP="00B11C61">
      <w:pPr>
        <w:pStyle w:val="af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Конфликт интересов отсутствует.</w:t>
      </w:r>
    </w:p>
    <w:p w:rsidR="00731495" w:rsidRPr="006771CF" w:rsidRDefault="00F12A92" w:rsidP="00B11C61">
      <w:pPr>
        <w:pStyle w:val="af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Список использованных источников:</w:t>
      </w:r>
    </w:p>
    <w:p w:rsidR="003B6DA8" w:rsidRPr="006771CF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Ward B. Degenerative myopia: myopic macular schisis and the posterior pole buckle.Retina. 2013;3(1):224–231.</w:t>
      </w:r>
    </w:p>
    <w:p w:rsidR="003B6DA8" w:rsidRPr="006771CF" w:rsidRDefault="004367EA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hyperlink r:id="rId8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Carlos Mateo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 </w:t>
      </w:r>
      <w:hyperlink r:id="rId9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María V. Gómez-Resa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 xml:space="preserve">, </w:t>
      </w:r>
      <w:hyperlink r:id="rId10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AnnikenBurés-Jelstrup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 and </w:t>
      </w:r>
      <w:hyperlink r:id="rId11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MicolAlkabes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.  Surgical outcomes of macular buckling techniques for macular retinoschisis in highly myopic eyes.</w:t>
      </w:r>
      <w:hyperlink r:id="rId12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Saudi J Ophthalmol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. 2013 Oct; 27(4): 235–239.</w:t>
      </w:r>
    </w:p>
    <w:p w:rsidR="003B6DA8" w:rsidRPr="006771CF" w:rsidRDefault="004367EA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hyperlink r:id="rId13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Burés-Jelstrup A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 </w:t>
      </w:r>
      <w:hyperlink r:id="rId14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Alkabes M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 </w:t>
      </w:r>
      <w:hyperlink r:id="rId15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Gómez-Resa M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 </w:t>
      </w:r>
      <w:hyperlink r:id="rId16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Rios J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 </w:t>
      </w:r>
      <w:hyperlink r:id="rId17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Corcóstegui B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, </w:t>
      </w:r>
      <w:hyperlink r:id="rId18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Mateo C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. Visual and anatomical outcome after macular buckling for macular hole with associated foveoschisis in highly myopic eyes.</w:t>
      </w:r>
      <w:hyperlink r:id="rId19" w:tooltip="The British journal of ophthalmology." w:history="1">
        <w:r w:rsidR="003B6DA8" w:rsidRPr="006771CF">
          <w:rPr>
            <w:rFonts w:ascii="Times New Roman" w:hAnsi="Times New Roman"/>
            <w:sz w:val="24"/>
            <w:szCs w:val="24"/>
            <w:lang w:val="en-US"/>
          </w:rPr>
          <w:t>Br J Ophthalmol.</w:t>
        </w:r>
      </w:hyperlink>
      <w:r w:rsidR="003B6DA8" w:rsidRPr="006771CF">
        <w:rPr>
          <w:rFonts w:ascii="Times New Roman" w:hAnsi="Times New Roman"/>
          <w:sz w:val="24"/>
          <w:szCs w:val="24"/>
          <w:lang w:val="en-US"/>
        </w:rPr>
        <w:t> 2014 Jan;98(1):104-9.</w:t>
      </w:r>
    </w:p>
    <w:p w:rsidR="003B6DA8" w:rsidRPr="006771CF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lastRenderedPageBreak/>
        <w:t>PradeepSusvar ,S. Vinay Kumar .  Macular Buckle in Myopia.Sci J Med &amp; Vis Res Foun June 2015, volume XXXIII. 432–38.</w:t>
      </w:r>
    </w:p>
    <w:p w:rsidR="003B6DA8" w:rsidRPr="006771CF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Devin F, Tsui I, Morin B, Duprat JP, Hubschman JP. T-shaped scleral buckle for macular detachments in high myopes. Retina. 2011;31(1):177-180.</w:t>
      </w:r>
    </w:p>
    <w:p w:rsidR="003B6DA8" w:rsidRPr="006771CF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Siam AL, El Maamoun TA, Ali MH. Macular buckling for myopic macular hole retinal detachment: a new approach. Retina. 2012;32(4):748-753.</w:t>
      </w:r>
    </w:p>
    <w:p w:rsidR="003B6DA8" w:rsidRPr="006771CF" w:rsidRDefault="003B6DA8" w:rsidP="00B11C61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Stirpe M, Ripandelli G, Rossi T, Cacciamani A, Orciuolo M. A new adjustable macular buckle designed for highly myopic eyes. Retina. 2012;32(7):1424-1427.</w:t>
      </w:r>
    </w:p>
    <w:p w:rsidR="003B6DA8" w:rsidRPr="006771CF" w:rsidRDefault="003B6DA8" w:rsidP="00407490">
      <w:pPr>
        <w:pStyle w:val="af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ElRayes EN. Suprachoroidal buckling in managing myopic vitreoretinal interface disorders: 1-year data [published online ahead of print April 23, 2013]. Retina.</w:t>
      </w:r>
    </w:p>
    <w:p w:rsidR="00407490" w:rsidRPr="006771CF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 xml:space="preserve">Alfonso J.F. Classification of Phakic IOLs // J. Cataract Refract Surg. — 2010. — Vol.12. — №1. — </w:t>
      </w:r>
      <w:r w:rsidRPr="006771CF">
        <w:rPr>
          <w:rFonts w:ascii="Times New Roman" w:hAnsi="Times New Roman"/>
          <w:sz w:val="24"/>
          <w:szCs w:val="24"/>
        </w:rPr>
        <w:t>Р</w:t>
      </w:r>
      <w:r w:rsidRPr="006771CF">
        <w:rPr>
          <w:rFonts w:ascii="Times New Roman" w:hAnsi="Times New Roman"/>
          <w:sz w:val="24"/>
          <w:szCs w:val="24"/>
          <w:lang w:val="en-US"/>
        </w:rPr>
        <w:t>.31-35.</w:t>
      </w:r>
    </w:p>
    <w:p w:rsidR="00407490" w:rsidRPr="006771CF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Barsam A., Allan B.D. Excimer laser refractive surgery versus phakic intraocular lenses for the correction of moderate to high myopia// Cochrane Database Syst Rev. — 2012. — Vol.18. — №1.</w:t>
      </w:r>
    </w:p>
    <w:p w:rsidR="00407490" w:rsidRPr="006771CF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Агафонова В.В. Коррекция аметропий интраокулярными факичными линзами: Дис. … докт. мед. наук. — М., 2000. — 354с.</w:t>
      </w:r>
    </w:p>
    <w:p w:rsidR="00407490" w:rsidRPr="006771CF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Kohnen T., Baumeister M., Cichocki M. Intraocular lenses for the correction of refraction errors. Part 1: Phakic anterior chamber lenses// Ophthalmologe. — 2005. — Vol. — 102. — P.1003-1007.</w:t>
      </w:r>
    </w:p>
    <w:p w:rsidR="00407490" w:rsidRPr="006771CF" w:rsidRDefault="00407490" w:rsidP="00407490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Lovisolvo C.F., Reinstein D.Z. Phakic intraocular lenses// Surv. Ophthalmol. — 2005. — Vol.50. — P.549-578.</w:t>
      </w:r>
    </w:p>
    <w:p w:rsidR="00912C0D" w:rsidRPr="006771CF" w:rsidRDefault="00912C0D" w:rsidP="00912C0D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Style w:val="ref-journal"/>
          <w:rFonts w:ascii="Times New Roman" w:hAnsi="Times New Roman"/>
          <w:sz w:val="24"/>
          <w:szCs w:val="24"/>
          <w:lang w:val="en-US"/>
        </w:rPr>
        <w:t>STAAR Surgical Reports Fourth Quarter and Full Year 2015 Results.</w:t>
      </w:r>
      <w:r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 xml:space="preserve"> Available from: </w:t>
      </w:r>
      <w:hyperlink r:id="rId20" w:tgtFrame="pmc_ext" w:history="1">
        <w:r w:rsidRPr="006771CF">
          <w:rPr>
            <w:rStyle w:val="a4"/>
            <w:rFonts w:ascii="Times New Roman" w:hAnsi="Times New Roman"/>
            <w:sz w:val="24"/>
            <w:szCs w:val="24"/>
            <w:lang w:val="en-US"/>
          </w:rPr>
          <w:t>http://finance.yahoo.com/news/staar-surgical-reports-fourth-quarter-210100370.html</w:t>
        </w:r>
      </w:hyperlink>
      <w:r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>.</w:t>
      </w:r>
    </w:p>
    <w:p w:rsidR="00912C0D" w:rsidRPr="006771CF" w:rsidRDefault="00912C0D" w:rsidP="00912C0D">
      <w:pPr>
        <w:pStyle w:val="af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Gierek-Ciaciura S., Ochalik K., Gierek-Lapinska A., Myga B. Correction of high myopia with anterior chamber angle-supported phakic intraocular lenses-own results// KlinOczna. — 2003. — Vol.105. — №6. — P.373-377.</w:t>
      </w:r>
    </w:p>
    <w:p w:rsidR="00F85E63" w:rsidRPr="006771CF" w:rsidRDefault="00F85E63" w:rsidP="00F85E63">
      <w:pPr>
        <w:pStyle w:val="af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>Knorz M., Lane S., Holland P. Angle-supported phakic intraocular lens for correction of moderate to high myopia: Three year interim results in international multicenter studies // J. Cataract Refract. Surg.— 2011.— 37.— 469-480.</w:t>
      </w:r>
    </w:p>
    <w:p w:rsidR="00771AA6" w:rsidRPr="006771CF" w:rsidRDefault="00771AA6" w:rsidP="00771AA6">
      <w:pPr>
        <w:pStyle w:val="af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  <w:lang w:val="en-US"/>
        </w:rPr>
      </w:pPr>
      <w:r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 xml:space="preserve">Schallhorn S, Tanzer D, Sanders DR, Sanders ML. Randomized prospective study of visian implantable Collamer lens and conventional photorefractive keratectomy for moderate to high myopic astigmatism. </w:t>
      </w:r>
      <w:r w:rsidRPr="006771CF">
        <w:rPr>
          <w:rStyle w:val="ref-journal"/>
          <w:rFonts w:ascii="Times New Roman" w:hAnsi="Times New Roman"/>
          <w:sz w:val="24"/>
          <w:szCs w:val="24"/>
          <w:lang w:val="en-US"/>
        </w:rPr>
        <w:t xml:space="preserve">J Refract Surg. </w:t>
      </w:r>
      <w:r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>2007;</w:t>
      </w:r>
      <w:r w:rsidRPr="006771CF">
        <w:rPr>
          <w:rStyle w:val="ref-vol"/>
          <w:rFonts w:ascii="Times New Roman" w:hAnsi="Times New Roman"/>
          <w:sz w:val="24"/>
          <w:szCs w:val="24"/>
          <w:lang w:val="en-US"/>
        </w:rPr>
        <w:t>23</w:t>
      </w:r>
      <w:r w:rsidRPr="006771CF">
        <w:rPr>
          <w:rStyle w:val="element-citation"/>
          <w:rFonts w:ascii="Times New Roman" w:hAnsi="Times New Roman"/>
          <w:sz w:val="24"/>
          <w:szCs w:val="24"/>
          <w:lang w:val="en-US"/>
        </w:rPr>
        <w:t>:853–857.</w:t>
      </w:r>
    </w:p>
    <w:p w:rsidR="00771AA6" w:rsidRPr="006771CF" w:rsidRDefault="00771AA6" w:rsidP="00771AA6">
      <w:pPr>
        <w:pStyle w:val="af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6771CF">
        <w:rPr>
          <w:rFonts w:ascii="Times New Roman" w:hAnsi="Times New Roman"/>
          <w:sz w:val="24"/>
          <w:szCs w:val="24"/>
        </w:rPr>
        <w:t>Бранчевский С.Л., Иванов Д.В. Результаты роговичной и интраокулярной хирургической коррекции миопии высокой степени // Современные технологии катарактальной и рефракционной хирургии —2011: Материалы научно-практической конференции. — М., 2011. — С. 60-63</w:t>
      </w:r>
    </w:p>
    <w:p w:rsidR="007B3224" w:rsidRPr="006771CF" w:rsidRDefault="007B3224" w:rsidP="007B3224">
      <w:pPr>
        <w:pStyle w:val="af"/>
        <w:numPr>
          <w:ilvl w:val="0"/>
          <w:numId w:val="10"/>
        </w:numPr>
        <w:jc w:val="both"/>
        <w:rPr>
          <w:rStyle w:val="cit"/>
          <w:rFonts w:ascii="Times New Roman" w:hAnsi="Times New Roman"/>
          <w:sz w:val="24"/>
          <w:szCs w:val="24"/>
          <w:lang w:val="en-US"/>
        </w:rPr>
      </w:pPr>
      <w:r w:rsidRPr="006771CF">
        <w:rPr>
          <w:rFonts w:ascii="Times New Roman" w:hAnsi="Times New Roman"/>
          <w:sz w:val="24"/>
          <w:szCs w:val="24"/>
          <w:lang w:val="en-US"/>
        </w:rPr>
        <w:t xml:space="preserve">M. Packer Meta-analysis and review: effectiveness, safety, and central port design of the intraocular collamer lens </w:t>
      </w:r>
      <w:hyperlink r:id="rId21" w:history="1">
        <w:r w:rsidRPr="006771CF">
          <w:rPr>
            <w:rStyle w:val="a4"/>
            <w:rFonts w:ascii="Times New Roman" w:hAnsi="Times New Roman"/>
            <w:sz w:val="24"/>
            <w:szCs w:val="24"/>
            <w:lang w:val="en-US"/>
          </w:rPr>
          <w:t>Clin Ophthalmol</w:t>
        </w:r>
      </w:hyperlink>
      <w:r w:rsidRPr="006771CF">
        <w:rPr>
          <w:rStyle w:val="cit"/>
          <w:rFonts w:ascii="Times New Roman" w:hAnsi="Times New Roman"/>
          <w:sz w:val="24"/>
          <w:szCs w:val="24"/>
          <w:lang w:val="en-US"/>
        </w:rPr>
        <w:t xml:space="preserve">. </w:t>
      </w:r>
      <w:r w:rsidRPr="006771CF">
        <w:rPr>
          <w:rStyle w:val="cit"/>
          <w:rFonts w:ascii="Times New Roman" w:hAnsi="Times New Roman"/>
          <w:sz w:val="24"/>
          <w:szCs w:val="24"/>
        </w:rPr>
        <w:t>2016; 10: 1059–1077.</w:t>
      </w:r>
    </w:p>
    <w:p w:rsidR="00F85E63" w:rsidRPr="006771CF" w:rsidRDefault="00F85E63" w:rsidP="007B3224">
      <w:pPr>
        <w:pStyle w:val="a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1495" w:rsidRPr="006771CF" w:rsidRDefault="00731495" w:rsidP="00377A5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CF42B3" w:rsidRPr="006771CF" w:rsidRDefault="00C63A0F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 xml:space="preserve">Эксперт </w:t>
      </w:r>
      <w:r w:rsidR="003B6DA8" w:rsidRPr="006771CF">
        <w:rPr>
          <w:rFonts w:ascii="Times New Roman" w:hAnsi="Times New Roman"/>
          <w:b/>
          <w:sz w:val="24"/>
          <w:szCs w:val="24"/>
        </w:rPr>
        <w:t>по оценке</w:t>
      </w:r>
      <w:r w:rsidR="00CF42B3" w:rsidRPr="006771CF">
        <w:rPr>
          <w:rFonts w:ascii="Times New Roman" w:hAnsi="Times New Roman"/>
          <w:b/>
          <w:sz w:val="24"/>
          <w:szCs w:val="24"/>
        </w:rPr>
        <w:tab/>
      </w:r>
      <w:r w:rsidR="00CF42B3" w:rsidRPr="006771CF">
        <w:rPr>
          <w:rFonts w:ascii="Times New Roman" w:hAnsi="Times New Roman"/>
          <w:b/>
          <w:sz w:val="24"/>
          <w:szCs w:val="24"/>
        </w:rPr>
        <w:tab/>
      </w:r>
      <w:r w:rsidR="00CF42B3" w:rsidRPr="006771CF">
        <w:rPr>
          <w:rFonts w:ascii="Times New Roman" w:hAnsi="Times New Roman"/>
          <w:b/>
          <w:sz w:val="24"/>
          <w:szCs w:val="24"/>
        </w:rPr>
        <w:tab/>
      </w:r>
      <w:r w:rsidR="00CF42B3" w:rsidRPr="006771CF">
        <w:rPr>
          <w:rFonts w:ascii="Times New Roman" w:hAnsi="Times New Roman"/>
          <w:b/>
          <w:sz w:val="24"/>
          <w:szCs w:val="24"/>
        </w:rPr>
        <w:tab/>
      </w:r>
      <w:r w:rsidR="00CF42B3" w:rsidRPr="006771CF">
        <w:rPr>
          <w:rFonts w:ascii="Times New Roman" w:hAnsi="Times New Roman"/>
          <w:b/>
          <w:sz w:val="24"/>
          <w:szCs w:val="24"/>
        </w:rPr>
        <w:tab/>
      </w:r>
      <w:r w:rsidR="003B6DA8" w:rsidRPr="006771CF">
        <w:rPr>
          <w:rFonts w:ascii="Times New Roman" w:hAnsi="Times New Roman"/>
          <w:b/>
          <w:sz w:val="24"/>
          <w:szCs w:val="24"/>
        </w:rPr>
        <w:tab/>
      </w:r>
      <w:r w:rsidR="003B6DA8" w:rsidRPr="006771CF">
        <w:rPr>
          <w:rFonts w:ascii="Times New Roman" w:hAnsi="Times New Roman"/>
          <w:b/>
          <w:sz w:val="24"/>
          <w:szCs w:val="24"/>
        </w:rPr>
        <w:tab/>
      </w:r>
      <w:r w:rsidR="00D821BF" w:rsidRPr="006771CF">
        <w:rPr>
          <w:rFonts w:ascii="Times New Roman" w:hAnsi="Times New Roman"/>
          <w:b/>
          <w:sz w:val="24"/>
          <w:szCs w:val="24"/>
        </w:rPr>
        <w:t xml:space="preserve">      </w:t>
      </w:r>
      <w:r w:rsidR="003B6DA8" w:rsidRPr="006771CF">
        <w:rPr>
          <w:rFonts w:ascii="Times New Roman" w:hAnsi="Times New Roman"/>
          <w:b/>
          <w:sz w:val="24"/>
          <w:szCs w:val="24"/>
        </w:rPr>
        <w:t>Кулхан Т. Т</w:t>
      </w:r>
      <w:r w:rsidR="00CF42B3" w:rsidRPr="006771CF">
        <w:rPr>
          <w:rFonts w:ascii="Times New Roman" w:hAnsi="Times New Roman"/>
          <w:b/>
          <w:sz w:val="24"/>
          <w:szCs w:val="24"/>
        </w:rPr>
        <w:t>.</w:t>
      </w:r>
    </w:p>
    <w:p w:rsidR="00CF42B3" w:rsidRPr="006771CF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медицинских технологий</w:t>
      </w:r>
    </w:p>
    <w:p w:rsidR="00CF42B3" w:rsidRPr="006771CF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3C72C8" w:rsidRPr="006771CF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Глав</w:t>
      </w:r>
      <w:r w:rsidR="00D821BF" w:rsidRPr="006771CF">
        <w:rPr>
          <w:rFonts w:ascii="Times New Roman" w:hAnsi="Times New Roman"/>
          <w:b/>
          <w:sz w:val="24"/>
          <w:szCs w:val="24"/>
        </w:rPr>
        <w:t>ный специалист отдела оценки</w:t>
      </w:r>
      <w:r w:rsidR="00D821BF" w:rsidRPr="006771CF">
        <w:rPr>
          <w:rFonts w:ascii="Times New Roman" w:hAnsi="Times New Roman"/>
          <w:b/>
          <w:sz w:val="24"/>
          <w:szCs w:val="24"/>
        </w:rPr>
        <w:tab/>
      </w:r>
      <w:r w:rsidR="00D821BF" w:rsidRPr="006771CF">
        <w:rPr>
          <w:rFonts w:ascii="Times New Roman" w:hAnsi="Times New Roman"/>
          <w:b/>
          <w:sz w:val="24"/>
          <w:szCs w:val="24"/>
        </w:rPr>
        <w:tab/>
      </w:r>
      <w:r w:rsidR="00D821BF" w:rsidRPr="006771CF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911077" w:rsidRPr="006771CF">
        <w:rPr>
          <w:rFonts w:ascii="Times New Roman" w:hAnsi="Times New Roman"/>
          <w:b/>
          <w:sz w:val="24"/>
          <w:szCs w:val="24"/>
        </w:rPr>
        <w:t>Сасыкова А.А</w:t>
      </w:r>
      <w:r w:rsidR="00622619" w:rsidRPr="006771CF">
        <w:rPr>
          <w:rFonts w:ascii="Times New Roman" w:hAnsi="Times New Roman"/>
          <w:b/>
          <w:sz w:val="24"/>
          <w:szCs w:val="24"/>
        </w:rPr>
        <w:t>.</w:t>
      </w:r>
    </w:p>
    <w:p w:rsidR="003C72C8" w:rsidRPr="006771CF" w:rsidRDefault="003C72C8" w:rsidP="003C72C8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медицинских технологий</w:t>
      </w:r>
    </w:p>
    <w:p w:rsidR="003C72C8" w:rsidRPr="006771CF" w:rsidRDefault="003C72C8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CF42B3" w:rsidRPr="006771CF" w:rsidRDefault="00CF42B3" w:rsidP="00CF42B3">
      <w:pPr>
        <w:spacing w:after="0" w:line="240" w:lineRule="auto"/>
        <w:ind w:left="-567"/>
        <w:rPr>
          <w:rFonts w:ascii="Times New Roman" w:hAnsi="Times New Roman"/>
          <w:b/>
          <w:sz w:val="24"/>
          <w:szCs w:val="24"/>
        </w:rPr>
      </w:pPr>
      <w:r w:rsidRPr="006771CF">
        <w:rPr>
          <w:rFonts w:ascii="Times New Roman" w:hAnsi="Times New Roman"/>
          <w:b/>
          <w:sz w:val="24"/>
          <w:szCs w:val="24"/>
        </w:rPr>
        <w:t>Начальник отдела ОМТ</w:t>
      </w:r>
      <w:r w:rsidR="00D821BF" w:rsidRPr="006771CF">
        <w:rPr>
          <w:rFonts w:ascii="Times New Roman" w:hAnsi="Times New Roman"/>
          <w:b/>
          <w:sz w:val="24"/>
          <w:szCs w:val="24"/>
        </w:rPr>
        <w:t xml:space="preserve">    </w:t>
      </w:r>
      <w:r w:rsidRPr="006771CF">
        <w:rPr>
          <w:rFonts w:ascii="Times New Roman" w:hAnsi="Times New Roman"/>
          <w:b/>
          <w:sz w:val="24"/>
          <w:szCs w:val="24"/>
        </w:rPr>
        <w:tab/>
      </w:r>
      <w:r w:rsidRPr="006771CF">
        <w:rPr>
          <w:rFonts w:ascii="Times New Roman" w:hAnsi="Times New Roman"/>
          <w:b/>
          <w:sz w:val="24"/>
          <w:szCs w:val="24"/>
        </w:rPr>
        <w:tab/>
      </w:r>
      <w:r w:rsidRPr="006771CF">
        <w:rPr>
          <w:rFonts w:ascii="Times New Roman" w:hAnsi="Times New Roman"/>
          <w:b/>
          <w:sz w:val="24"/>
          <w:szCs w:val="24"/>
        </w:rPr>
        <w:tab/>
      </w:r>
      <w:r w:rsidRPr="006771CF">
        <w:rPr>
          <w:rFonts w:ascii="Times New Roman" w:hAnsi="Times New Roman"/>
          <w:b/>
          <w:sz w:val="24"/>
          <w:szCs w:val="24"/>
        </w:rPr>
        <w:tab/>
      </w:r>
      <w:r w:rsidR="00227A36" w:rsidRPr="006771CF">
        <w:rPr>
          <w:rFonts w:ascii="Times New Roman" w:hAnsi="Times New Roman"/>
          <w:b/>
          <w:sz w:val="24"/>
          <w:szCs w:val="24"/>
        </w:rPr>
        <w:tab/>
      </w:r>
      <w:r w:rsidR="00227A36" w:rsidRPr="006771CF">
        <w:rPr>
          <w:rFonts w:ascii="Times New Roman" w:hAnsi="Times New Roman"/>
          <w:b/>
          <w:sz w:val="24"/>
          <w:szCs w:val="24"/>
        </w:rPr>
        <w:tab/>
        <w:t xml:space="preserve">        Гаитова К.К.</w:t>
      </w:r>
    </w:p>
    <w:sectPr w:rsidR="00CF42B3" w:rsidRPr="006771CF" w:rsidSect="0040749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9D1" w:rsidRDefault="007D19D1" w:rsidP="00645CF2">
      <w:pPr>
        <w:spacing w:after="0" w:line="240" w:lineRule="auto"/>
      </w:pPr>
      <w:r>
        <w:separator/>
      </w:r>
    </w:p>
  </w:endnote>
  <w:endnote w:type="continuationSeparator" w:id="0">
    <w:p w:rsidR="007D19D1" w:rsidRDefault="007D19D1" w:rsidP="00645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59" w:rsidRDefault="0099435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59" w:rsidRDefault="0099435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59" w:rsidRDefault="0099435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9D1" w:rsidRDefault="007D19D1" w:rsidP="00645CF2">
      <w:pPr>
        <w:spacing w:after="0" w:line="240" w:lineRule="auto"/>
      </w:pPr>
      <w:r>
        <w:separator/>
      </w:r>
    </w:p>
  </w:footnote>
  <w:footnote w:type="continuationSeparator" w:id="0">
    <w:p w:rsidR="007D19D1" w:rsidRDefault="007D19D1" w:rsidP="00645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59" w:rsidRDefault="0099435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3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1134"/>
      <w:gridCol w:w="4962"/>
      <w:gridCol w:w="2763"/>
      <w:gridCol w:w="1174"/>
    </w:tblGrid>
    <w:tr w:rsidR="00AB6FB2" w:rsidRPr="004D17E7" w:rsidTr="000875FD">
      <w:trPr>
        <w:cantSplit/>
        <w:trHeight w:val="1008"/>
      </w:trPr>
      <w:tc>
        <w:tcPr>
          <w:tcW w:w="1134" w:type="dxa"/>
          <w:shd w:val="clear" w:color="auto" w:fill="auto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>
                <wp:extent cx="523875" cy="685800"/>
                <wp:effectExtent l="0" t="0" r="9525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99" w:type="dxa"/>
          <w:gridSpan w:val="3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</w:tr>
    <w:tr w:rsidR="00AB6FB2" w:rsidRPr="004D17E7" w:rsidTr="000875FD">
      <w:trPr>
        <w:cantSplit/>
        <w:trHeight w:val="582"/>
      </w:trPr>
      <w:tc>
        <w:tcPr>
          <w:tcW w:w="10033" w:type="dxa"/>
          <w:gridSpan w:val="4"/>
          <w:shd w:val="clear" w:color="auto" w:fill="auto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 w:rsidR="00527F50">
            <w:rPr>
              <w:rStyle w:val="ab"/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</w:p>
      </w:tc>
    </w:tr>
    <w:tr w:rsidR="00AB6FB2" w:rsidRPr="004D17E7" w:rsidTr="000875FD">
      <w:trPr>
        <w:cantSplit/>
        <w:trHeight w:val="408"/>
      </w:trPr>
      <w:tc>
        <w:tcPr>
          <w:tcW w:w="6096" w:type="dxa"/>
          <w:gridSpan w:val="2"/>
          <w:vMerge w:val="restart"/>
          <w:vAlign w:val="center"/>
        </w:tcPr>
        <w:p w:rsidR="00AB6FB2" w:rsidRPr="004D17E7" w:rsidRDefault="00AB6FB2" w:rsidP="00527F50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2763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Номер экспертизы и дата</w:t>
          </w:r>
        </w:p>
      </w:tc>
      <w:tc>
        <w:tcPr>
          <w:tcW w:w="1174" w:type="dxa"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i/>
              <w:sz w:val="16"/>
            </w:rPr>
          </w:pPr>
          <w:r w:rsidRPr="004D17E7">
            <w:rPr>
              <w:rFonts w:ascii="Times New Roman" w:hAnsi="Times New Roman"/>
              <w:i/>
              <w:sz w:val="16"/>
            </w:rPr>
            <w:t>Страница</w:t>
          </w:r>
        </w:p>
      </w:tc>
    </w:tr>
    <w:tr w:rsidR="00AB6FB2" w:rsidRPr="004D17E7" w:rsidTr="000875FD">
      <w:trPr>
        <w:cantSplit/>
        <w:trHeight w:val="163"/>
      </w:trPr>
      <w:tc>
        <w:tcPr>
          <w:tcW w:w="6096" w:type="dxa"/>
          <w:gridSpan w:val="2"/>
          <w:vMerge/>
          <w:vAlign w:val="center"/>
        </w:tcPr>
        <w:p w:rsidR="00AB6FB2" w:rsidRPr="004D17E7" w:rsidRDefault="00AB6FB2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</w:p>
      </w:tc>
      <w:tc>
        <w:tcPr>
          <w:tcW w:w="2763" w:type="dxa"/>
          <w:vAlign w:val="center"/>
        </w:tcPr>
        <w:p w:rsidR="00AB6FB2" w:rsidRPr="00B44D07" w:rsidRDefault="00AB6FB2" w:rsidP="001472C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>№-</w:t>
          </w:r>
          <w:r w:rsidR="001472C3"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="00994359">
            <w:rPr>
              <w:rFonts w:ascii="Times New Roman" w:hAnsi="Times New Roman"/>
              <w:b/>
              <w:i/>
              <w:sz w:val="20"/>
              <w:szCs w:val="20"/>
            </w:rPr>
            <w:t xml:space="preserve">207 </w:t>
          </w: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>от</w:t>
          </w:r>
          <w:r w:rsidR="00994359">
            <w:rPr>
              <w:rFonts w:ascii="Times New Roman" w:hAnsi="Times New Roman"/>
              <w:b/>
              <w:i/>
              <w:sz w:val="20"/>
              <w:szCs w:val="20"/>
            </w:rPr>
            <w:t xml:space="preserve"> 24</w:t>
          </w:r>
          <w:r w:rsidRPr="00527F50">
            <w:rPr>
              <w:rFonts w:ascii="Times New Roman" w:hAnsi="Times New Roman"/>
              <w:b/>
              <w:i/>
              <w:sz w:val="20"/>
              <w:szCs w:val="20"/>
            </w:rPr>
            <w:t xml:space="preserve"> </w:t>
          </w:r>
          <w:r w:rsidR="00237EC4">
            <w:rPr>
              <w:rFonts w:ascii="Times New Roman" w:hAnsi="Times New Roman"/>
              <w:b/>
              <w:i/>
              <w:sz w:val="20"/>
              <w:szCs w:val="20"/>
            </w:rPr>
            <w:t>августа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20</w:t>
          </w:r>
          <w:r w:rsidRPr="009E39A7">
            <w:rPr>
              <w:rFonts w:ascii="Times New Roman" w:hAnsi="Times New Roman"/>
              <w:b/>
              <w:i/>
              <w:sz w:val="20"/>
              <w:szCs w:val="20"/>
            </w:rPr>
            <w:t>1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>7 г.</w:t>
          </w:r>
        </w:p>
      </w:tc>
      <w:tc>
        <w:tcPr>
          <w:tcW w:w="1174" w:type="dxa"/>
          <w:vAlign w:val="center"/>
        </w:tcPr>
        <w:p w:rsidR="00AB6FB2" w:rsidRPr="004D17E7" w:rsidRDefault="004367EA" w:rsidP="00960D22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  <w:sz w:val="20"/>
              <w:szCs w:val="20"/>
            </w:rPr>
          </w:pP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PAGE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6771C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  <w:r w:rsidR="00AB6FB2" w:rsidRPr="004D17E7">
            <w:rPr>
              <w:rFonts w:ascii="Times New Roman" w:hAnsi="Times New Roman"/>
              <w:b/>
              <w:i/>
              <w:snapToGrid w:val="0"/>
              <w:sz w:val="20"/>
              <w:szCs w:val="20"/>
            </w:rPr>
            <w:t xml:space="preserve"> из 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begin"/>
          </w:r>
          <w:r w:rsidR="00AB6FB2"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instrText xml:space="preserve"> NUMPAGES </w:instrTex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separate"/>
          </w:r>
          <w:r w:rsidR="006771CF">
            <w:rPr>
              <w:rStyle w:val="ab"/>
              <w:rFonts w:ascii="Times New Roman" w:hAnsi="Times New Roman"/>
              <w:b/>
              <w:i/>
              <w:noProof/>
              <w:sz w:val="20"/>
              <w:szCs w:val="20"/>
            </w:rPr>
            <w:t>11</w:t>
          </w:r>
          <w:r w:rsidRPr="004D17E7">
            <w:rPr>
              <w:rStyle w:val="ab"/>
              <w:rFonts w:ascii="Times New Roman" w:hAnsi="Times New Roman"/>
              <w:b/>
              <w:i/>
              <w:sz w:val="20"/>
              <w:szCs w:val="20"/>
            </w:rPr>
            <w:fldChar w:fldCharType="end"/>
          </w:r>
        </w:p>
      </w:tc>
    </w:tr>
    <w:tr w:rsidR="00AB6FB2" w:rsidRPr="004D17E7" w:rsidTr="000875FD">
      <w:trPr>
        <w:cantSplit/>
        <w:trHeight w:val="163"/>
      </w:trPr>
      <w:tc>
        <w:tcPr>
          <w:tcW w:w="10033" w:type="dxa"/>
          <w:gridSpan w:val="4"/>
          <w:vAlign w:val="center"/>
        </w:tcPr>
        <w:p w:rsidR="00AB6FB2" w:rsidRPr="004D17E7" w:rsidRDefault="00AB6FB2" w:rsidP="00377A53">
          <w:pPr>
            <w:pStyle w:val="a5"/>
            <w:spacing w:before="40"/>
            <w:jc w:val="center"/>
            <w:rPr>
              <w:rFonts w:ascii="Times New Roman" w:hAnsi="Times New Roman"/>
              <w:b/>
              <w:i/>
            </w:rPr>
          </w:pP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Экспертное заключение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применение новой </w:t>
          </w:r>
          <w:r w:rsidRPr="004D17E7">
            <w:rPr>
              <w:rFonts w:ascii="Times New Roman" w:hAnsi="Times New Roman"/>
              <w:b/>
              <w:i/>
              <w:sz w:val="24"/>
              <w:szCs w:val="24"/>
            </w:rPr>
            <w:t>медицинской технологии</w:t>
          </w:r>
        </w:p>
      </w:tc>
    </w:tr>
  </w:tbl>
  <w:p w:rsidR="00AB6FB2" w:rsidRDefault="00AB6FB2" w:rsidP="00BD42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359" w:rsidRDefault="0099435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71ADA"/>
    <w:multiLevelType w:val="hybridMultilevel"/>
    <w:tmpl w:val="9E8ABA2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04C24654"/>
    <w:multiLevelType w:val="multilevel"/>
    <w:tmpl w:val="A62A49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2806839"/>
    <w:multiLevelType w:val="hybridMultilevel"/>
    <w:tmpl w:val="9A30CD1C"/>
    <w:lvl w:ilvl="0" w:tplc="52EA605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E7A90"/>
    <w:multiLevelType w:val="hybridMultilevel"/>
    <w:tmpl w:val="82D803A0"/>
    <w:lvl w:ilvl="0" w:tplc="6106C1DE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D78631C"/>
    <w:multiLevelType w:val="multilevel"/>
    <w:tmpl w:val="D76CC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270E46"/>
    <w:multiLevelType w:val="multilevel"/>
    <w:tmpl w:val="8192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BE08E4"/>
    <w:multiLevelType w:val="hybridMultilevel"/>
    <w:tmpl w:val="7AA0E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E2A8E"/>
    <w:multiLevelType w:val="hybridMultilevel"/>
    <w:tmpl w:val="F57C3666"/>
    <w:lvl w:ilvl="0" w:tplc="04190001">
      <w:start w:val="1"/>
      <w:numFmt w:val="bullet"/>
      <w:lvlText w:val=""/>
      <w:lvlJc w:val="left"/>
      <w:pPr>
        <w:ind w:left="-7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8">
    <w:nsid w:val="4D742165"/>
    <w:multiLevelType w:val="hybridMultilevel"/>
    <w:tmpl w:val="5FFA7CF8"/>
    <w:lvl w:ilvl="0" w:tplc="7D4A02D8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538612E6"/>
    <w:multiLevelType w:val="multilevel"/>
    <w:tmpl w:val="BB764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598B6053"/>
    <w:multiLevelType w:val="hybridMultilevel"/>
    <w:tmpl w:val="62548DDC"/>
    <w:lvl w:ilvl="0" w:tplc="B9EE5E50">
      <w:start w:val="1"/>
      <w:numFmt w:val="decimal"/>
      <w:lvlText w:val="%1."/>
      <w:lvlJc w:val="left"/>
      <w:pPr>
        <w:ind w:left="720" w:hanging="72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6564723C"/>
    <w:multiLevelType w:val="hybridMultilevel"/>
    <w:tmpl w:val="4D369A4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6EA5117F"/>
    <w:multiLevelType w:val="multilevel"/>
    <w:tmpl w:val="DC0A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EFA44D2"/>
    <w:multiLevelType w:val="hybridMultilevel"/>
    <w:tmpl w:val="CE58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71DC7"/>
    <w:multiLevelType w:val="hybridMultilevel"/>
    <w:tmpl w:val="21E0E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D56E2"/>
    <w:multiLevelType w:val="multilevel"/>
    <w:tmpl w:val="CBE223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75627089"/>
    <w:multiLevelType w:val="hybridMultilevel"/>
    <w:tmpl w:val="0E94C8E0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7">
    <w:nsid w:val="77C8124D"/>
    <w:multiLevelType w:val="multilevel"/>
    <w:tmpl w:val="AA44644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>
    <w:nsid w:val="7BE41E18"/>
    <w:multiLevelType w:val="hybridMultilevel"/>
    <w:tmpl w:val="9CDE8146"/>
    <w:lvl w:ilvl="0" w:tplc="04190001">
      <w:start w:val="1"/>
      <w:numFmt w:val="bullet"/>
      <w:lvlText w:val=""/>
      <w:lvlJc w:val="left"/>
      <w:pPr>
        <w:ind w:left="2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"/>
  </w:num>
  <w:num w:numId="4">
    <w:abstractNumId w:val="18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16"/>
  </w:num>
  <w:num w:numId="10">
    <w:abstractNumId w:val="10"/>
  </w:num>
  <w:num w:numId="11">
    <w:abstractNumId w:val="12"/>
  </w:num>
  <w:num w:numId="12">
    <w:abstractNumId w:val="9"/>
  </w:num>
  <w:num w:numId="13">
    <w:abstractNumId w:val="13"/>
  </w:num>
  <w:num w:numId="14">
    <w:abstractNumId w:val="17"/>
  </w:num>
  <w:num w:numId="15">
    <w:abstractNumId w:val="4"/>
  </w:num>
  <w:num w:numId="16">
    <w:abstractNumId w:val="2"/>
  </w:num>
  <w:num w:numId="17">
    <w:abstractNumId w:val="5"/>
  </w:num>
  <w:num w:numId="18">
    <w:abstractNumId w:val="6"/>
  </w:num>
  <w:num w:numId="19">
    <w:abstractNumId w:val="1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645CF2"/>
    <w:rsid w:val="00001634"/>
    <w:rsid w:val="00001EFD"/>
    <w:rsid w:val="00002C58"/>
    <w:rsid w:val="00003506"/>
    <w:rsid w:val="00003658"/>
    <w:rsid w:val="000039F5"/>
    <w:rsid w:val="00003ECF"/>
    <w:rsid w:val="00005D45"/>
    <w:rsid w:val="00006426"/>
    <w:rsid w:val="00007A71"/>
    <w:rsid w:val="00007B33"/>
    <w:rsid w:val="00010EBE"/>
    <w:rsid w:val="00011E5B"/>
    <w:rsid w:val="00012B2D"/>
    <w:rsid w:val="00013C3A"/>
    <w:rsid w:val="00014CFC"/>
    <w:rsid w:val="000154D1"/>
    <w:rsid w:val="000158F3"/>
    <w:rsid w:val="00015EAF"/>
    <w:rsid w:val="00015F1F"/>
    <w:rsid w:val="00016065"/>
    <w:rsid w:val="000168B4"/>
    <w:rsid w:val="00016BC2"/>
    <w:rsid w:val="00017003"/>
    <w:rsid w:val="00017D0B"/>
    <w:rsid w:val="000203BA"/>
    <w:rsid w:val="000207D6"/>
    <w:rsid w:val="000211DD"/>
    <w:rsid w:val="000223BE"/>
    <w:rsid w:val="00022A65"/>
    <w:rsid w:val="0002314F"/>
    <w:rsid w:val="00024E5D"/>
    <w:rsid w:val="00025FC1"/>
    <w:rsid w:val="00026B01"/>
    <w:rsid w:val="00026CE9"/>
    <w:rsid w:val="00027E1D"/>
    <w:rsid w:val="00027F57"/>
    <w:rsid w:val="00027F9F"/>
    <w:rsid w:val="00031EEF"/>
    <w:rsid w:val="000334A7"/>
    <w:rsid w:val="00033D0F"/>
    <w:rsid w:val="000349B0"/>
    <w:rsid w:val="00034A6A"/>
    <w:rsid w:val="000357DE"/>
    <w:rsid w:val="00036446"/>
    <w:rsid w:val="000370EE"/>
    <w:rsid w:val="000372C6"/>
    <w:rsid w:val="000428C5"/>
    <w:rsid w:val="00043D69"/>
    <w:rsid w:val="00044EE5"/>
    <w:rsid w:val="000466D2"/>
    <w:rsid w:val="00047DCB"/>
    <w:rsid w:val="0005096F"/>
    <w:rsid w:val="00050CB5"/>
    <w:rsid w:val="00050EBE"/>
    <w:rsid w:val="000517CB"/>
    <w:rsid w:val="00051854"/>
    <w:rsid w:val="000521AC"/>
    <w:rsid w:val="00053D36"/>
    <w:rsid w:val="0005510B"/>
    <w:rsid w:val="000551D7"/>
    <w:rsid w:val="0005655C"/>
    <w:rsid w:val="00056D4F"/>
    <w:rsid w:val="00057119"/>
    <w:rsid w:val="00057A4A"/>
    <w:rsid w:val="00060021"/>
    <w:rsid w:val="00061AE9"/>
    <w:rsid w:val="00061CFD"/>
    <w:rsid w:val="000624D4"/>
    <w:rsid w:val="00062F40"/>
    <w:rsid w:val="00063560"/>
    <w:rsid w:val="000639D9"/>
    <w:rsid w:val="000647BD"/>
    <w:rsid w:val="00064870"/>
    <w:rsid w:val="00065F79"/>
    <w:rsid w:val="0006617B"/>
    <w:rsid w:val="000671EE"/>
    <w:rsid w:val="00067D7A"/>
    <w:rsid w:val="000711E8"/>
    <w:rsid w:val="00071896"/>
    <w:rsid w:val="00072692"/>
    <w:rsid w:val="00072D21"/>
    <w:rsid w:val="00072EFE"/>
    <w:rsid w:val="00073BE4"/>
    <w:rsid w:val="00074808"/>
    <w:rsid w:val="00075C97"/>
    <w:rsid w:val="00076024"/>
    <w:rsid w:val="0007617F"/>
    <w:rsid w:val="000766F3"/>
    <w:rsid w:val="00076818"/>
    <w:rsid w:val="00076F97"/>
    <w:rsid w:val="00080240"/>
    <w:rsid w:val="00080251"/>
    <w:rsid w:val="000826C7"/>
    <w:rsid w:val="00082729"/>
    <w:rsid w:val="0008425C"/>
    <w:rsid w:val="000842D1"/>
    <w:rsid w:val="00084690"/>
    <w:rsid w:val="00086938"/>
    <w:rsid w:val="0008701C"/>
    <w:rsid w:val="000875FD"/>
    <w:rsid w:val="000879B9"/>
    <w:rsid w:val="00090B66"/>
    <w:rsid w:val="000911B5"/>
    <w:rsid w:val="0009133A"/>
    <w:rsid w:val="00091798"/>
    <w:rsid w:val="000933B5"/>
    <w:rsid w:val="00093842"/>
    <w:rsid w:val="000938AC"/>
    <w:rsid w:val="00094892"/>
    <w:rsid w:val="000948B4"/>
    <w:rsid w:val="00096AB5"/>
    <w:rsid w:val="00096CCC"/>
    <w:rsid w:val="000979F3"/>
    <w:rsid w:val="000A151C"/>
    <w:rsid w:val="000A16FB"/>
    <w:rsid w:val="000A19B8"/>
    <w:rsid w:val="000A28BC"/>
    <w:rsid w:val="000A331A"/>
    <w:rsid w:val="000A41F0"/>
    <w:rsid w:val="000A4695"/>
    <w:rsid w:val="000A562D"/>
    <w:rsid w:val="000A5E81"/>
    <w:rsid w:val="000A65A5"/>
    <w:rsid w:val="000A6A5F"/>
    <w:rsid w:val="000A6A65"/>
    <w:rsid w:val="000A722C"/>
    <w:rsid w:val="000A74C1"/>
    <w:rsid w:val="000B0345"/>
    <w:rsid w:val="000B0EAD"/>
    <w:rsid w:val="000B4130"/>
    <w:rsid w:val="000B4B47"/>
    <w:rsid w:val="000B5D7F"/>
    <w:rsid w:val="000B71CC"/>
    <w:rsid w:val="000B743D"/>
    <w:rsid w:val="000B7C91"/>
    <w:rsid w:val="000C0077"/>
    <w:rsid w:val="000C00E3"/>
    <w:rsid w:val="000C017F"/>
    <w:rsid w:val="000C0684"/>
    <w:rsid w:val="000C1F19"/>
    <w:rsid w:val="000C2C93"/>
    <w:rsid w:val="000C3CE5"/>
    <w:rsid w:val="000C4C85"/>
    <w:rsid w:val="000C54C1"/>
    <w:rsid w:val="000C7157"/>
    <w:rsid w:val="000C76E3"/>
    <w:rsid w:val="000C7D68"/>
    <w:rsid w:val="000D0D93"/>
    <w:rsid w:val="000D119F"/>
    <w:rsid w:val="000D1ACD"/>
    <w:rsid w:val="000D2D02"/>
    <w:rsid w:val="000D3C7C"/>
    <w:rsid w:val="000D3EE2"/>
    <w:rsid w:val="000D52E7"/>
    <w:rsid w:val="000D536E"/>
    <w:rsid w:val="000D6617"/>
    <w:rsid w:val="000D6B03"/>
    <w:rsid w:val="000D6D18"/>
    <w:rsid w:val="000D6FA5"/>
    <w:rsid w:val="000E1D32"/>
    <w:rsid w:val="000E24FF"/>
    <w:rsid w:val="000E3029"/>
    <w:rsid w:val="000E38CF"/>
    <w:rsid w:val="000E6A6A"/>
    <w:rsid w:val="000E6D98"/>
    <w:rsid w:val="000E6E97"/>
    <w:rsid w:val="000E7408"/>
    <w:rsid w:val="000E7450"/>
    <w:rsid w:val="000E7C12"/>
    <w:rsid w:val="000F00CA"/>
    <w:rsid w:val="000F02EE"/>
    <w:rsid w:val="000F0CF2"/>
    <w:rsid w:val="000F16FC"/>
    <w:rsid w:val="000F2A19"/>
    <w:rsid w:val="000F2E35"/>
    <w:rsid w:val="000F3027"/>
    <w:rsid w:val="000F4267"/>
    <w:rsid w:val="000F46B7"/>
    <w:rsid w:val="000F4990"/>
    <w:rsid w:val="000F4ABB"/>
    <w:rsid w:val="000F4ACE"/>
    <w:rsid w:val="000F4B28"/>
    <w:rsid w:val="000F5170"/>
    <w:rsid w:val="000F52CB"/>
    <w:rsid w:val="000F5BB6"/>
    <w:rsid w:val="000F5D35"/>
    <w:rsid w:val="000F5DC4"/>
    <w:rsid w:val="000F677E"/>
    <w:rsid w:val="000F6F68"/>
    <w:rsid w:val="000F740C"/>
    <w:rsid w:val="000F74C0"/>
    <w:rsid w:val="000F788B"/>
    <w:rsid w:val="00102839"/>
    <w:rsid w:val="00102B28"/>
    <w:rsid w:val="0010448E"/>
    <w:rsid w:val="001044E4"/>
    <w:rsid w:val="001048AB"/>
    <w:rsid w:val="001058DA"/>
    <w:rsid w:val="001059D9"/>
    <w:rsid w:val="001067A3"/>
    <w:rsid w:val="00107EAC"/>
    <w:rsid w:val="00110E3A"/>
    <w:rsid w:val="00111A6A"/>
    <w:rsid w:val="00112F25"/>
    <w:rsid w:val="00114B55"/>
    <w:rsid w:val="00114DE6"/>
    <w:rsid w:val="00115682"/>
    <w:rsid w:val="00115A28"/>
    <w:rsid w:val="00115B52"/>
    <w:rsid w:val="00117451"/>
    <w:rsid w:val="001177D4"/>
    <w:rsid w:val="00121192"/>
    <w:rsid w:val="00121E44"/>
    <w:rsid w:val="0012308A"/>
    <w:rsid w:val="0012318D"/>
    <w:rsid w:val="00124041"/>
    <w:rsid w:val="00124073"/>
    <w:rsid w:val="001253F6"/>
    <w:rsid w:val="001254A6"/>
    <w:rsid w:val="00126190"/>
    <w:rsid w:val="00126259"/>
    <w:rsid w:val="001263FA"/>
    <w:rsid w:val="00126C65"/>
    <w:rsid w:val="0012711B"/>
    <w:rsid w:val="0013274A"/>
    <w:rsid w:val="001329CB"/>
    <w:rsid w:val="0013440D"/>
    <w:rsid w:val="0013561E"/>
    <w:rsid w:val="0013598E"/>
    <w:rsid w:val="00135CF8"/>
    <w:rsid w:val="00136A28"/>
    <w:rsid w:val="00136C9F"/>
    <w:rsid w:val="001401F4"/>
    <w:rsid w:val="00141F26"/>
    <w:rsid w:val="001422BC"/>
    <w:rsid w:val="001427CA"/>
    <w:rsid w:val="00143083"/>
    <w:rsid w:val="00143FA1"/>
    <w:rsid w:val="00146F62"/>
    <w:rsid w:val="001472C3"/>
    <w:rsid w:val="001507BD"/>
    <w:rsid w:val="00151397"/>
    <w:rsid w:val="001516B4"/>
    <w:rsid w:val="001540C1"/>
    <w:rsid w:val="001551D6"/>
    <w:rsid w:val="00155707"/>
    <w:rsid w:val="001571C9"/>
    <w:rsid w:val="001571FE"/>
    <w:rsid w:val="0016161F"/>
    <w:rsid w:val="001625B8"/>
    <w:rsid w:val="00162C16"/>
    <w:rsid w:val="00162C5D"/>
    <w:rsid w:val="00162C70"/>
    <w:rsid w:val="00162FB7"/>
    <w:rsid w:val="001646FF"/>
    <w:rsid w:val="00164C80"/>
    <w:rsid w:val="00164D73"/>
    <w:rsid w:val="00165087"/>
    <w:rsid w:val="001667C5"/>
    <w:rsid w:val="0016759A"/>
    <w:rsid w:val="00167ED0"/>
    <w:rsid w:val="00170D4B"/>
    <w:rsid w:val="001713F1"/>
    <w:rsid w:val="00171D0F"/>
    <w:rsid w:val="0017463C"/>
    <w:rsid w:val="0017495D"/>
    <w:rsid w:val="001756EA"/>
    <w:rsid w:val="001763D9"/>
    <w:rsid w:val="001776A4"/>
    <w:rsid w:val="001776CF"/>
    <w:rsid w:val="001779BB"/>
    <w:rsid w:val="00177BBC"/>
    <w:rsid w:val="0018022F"/>
    <w:rsid w:val="0018030F"/>
    <w:rsid w:val="00181206"/>
    <w:rsid w:val="00181EED"/>
    <w:rsid w:val="00182159"/>
    <w:rsid w:val="0018283C"/>
    <w:rsid w:val="00182C3A"/>
    <w:rsid w:val="0018338C"/>
    <w:rsid w:val="00183FA5"/>
    <w:rsid w:val="00185450"/>
    <w:rsid w:val="001901EB"/>
    <w:rsid w:val="00191008"/>
    <w:rsid w:val="001920B3"/>
    <w:rsid w:val="00192DF6"/>
    <w:rsid w:val="001934DA"/>
    <w:rsid w:val="001935D2"/>
    <w:rsid w:val="00193CC0"/>
    <w:rsid w:val="00194348"/>
    <w:rsid w:val="001947B5"/>
    <w:rsid w:val="00194DC8"/>
    <w:rsid w:val="001A02F4"/>
    <w:rsid w:val="001A0BB9"/>
    <w:rsid w:val="001A121F"/>
    <w:rsid w:val="001A206A"/>
    <w:rsid w:val="001A2865"/>
    <w:rsid w:val="001A3CB6"/>
    <w:rsid w:val="001A4278"/>
    <w:rsid w:val="001A488D"/>
    <w:rsid w:val="001A502C"/>
    <w:rsid w:val="001A6AB2"/>
    <w:rsid w:val="001A70E0"/>
    <w:rsid w:val="001A7286"/>
    <w:rsid w:val="001B019B"/>
    <w:rsid w:val="001B06E3"/>
    <w:rsid w:val="001B0FCF"/>
    <w:rsid w:val="001B22D9"/>
    <w:rsid w:val="001B2492"/>
    <w:rsid w:val="001B250A"/>
    <w:rsid w:val="001B2C64"/>
    <w:rsid w:val="001B2CF8"/>
    <w:rsid w:val="001B36AC"/>
    <w:rsid w:val="001B37F5"/>
    <w:rsid w:val="001B4CCE"/>
    <w:rsid w:val="001B5422"/>
    <w:rsid w:val="001B621B"/>
    <w:rsid w:val="001B621F"/>
    <w:rsid w:val="001B6CCB"/>
    <w:rsid w:val="001B7367"/>
    <w:rsid w:val="001B736C"/>
    <w:rsid w:val="001B75FE"/>
    <w:rsid w:val="001C0ADE"/>
    <w:rsid w:val="001C14EE"/>
    <w:rsid w:val="001C1D94"/>
    <w:rsid w:val="001C28D5"/>
    <w:rsid w:val="001C2E12"/>
    <w:rsid w:val="001C33D1"/>
    <w:rsid w:val="001C59CD"/>
    <w:rsid w:val="001C7595"/>
    <w:rsid w:val="001D0DB9"/>
    <w:rsid w:val="001D130E"/>
    <w:rsid w:val="001D1408"/>
    <w:rsid w:val="001D2544"/>
    <w:rsid w:val="001D26B9"/>
    <w:rsid w:val="001D2A8A"/>
    <w:rsid w:val="001D2B05"/>
    <w:rsid w:val="001D38BE"/>
    <w:rsid w:val="001D38E9"/>
    <w:rsid w:val="001D4250"/>
    <w:rsid w:val="001D4DF9"/>
    <w:rsid w:val="001D5618"/>
    <w:rsid w:val="001D6038"/>
    <w:rsid w:val="001D6D95"/>
    <w:rsid w:val="001D7E2F"/>
    <w:rsid w:val="001E38E1"/>
    <w:rsid w:val="001E3F37"/>
    <w:rsid w:val="001E4C60"/>
    <w:rsid w:val="001E5352"/>
    <w:rsid w:val="001E54F0"/>
    <w:rsid w:val="001E5D0B"/>
    <w:rsid w:val="001E6A42"/>
    <w:rsid w:val="001E6AF3"/>
    <w:rsid w:val="001E6FD4"/>
    <w:rsid w:val="001E7FD5"/>
    <w:rsid w:val="001F006A"/>
    <w:rsid w:val="001F1669"/>
    <w:rsid w:val="001F1BCD"/>
    <w:rsid w:val="001F1BF6"/>
    <w:rsid w:val="001F241C"/>
    <w:rsid w:val="001F370B"/>
    <w:rsid w:val="001F4D1A"/>
    <w:rsid w:val="001F4EF7"/>
    <w:rsid w:val="001F514B"/>
    <w:rsid w:val="001F5496"/>
    <w:rsid w:val="001F6310"/>
    <w:rsid w:val="001F647B"/>
    <w:rsid w:val="001F6860"/>
    <w:rsid w:val="001F6E89"/>
    <w:rsid w:val="001F6E92"/>
    <w:rsid w:val="001F7FC2"/>
    <w:rsid w:val="002002F5"/>
    <w:rsid w:val="00202A24"/>
    <w:rsid w:val="00203B4F"/>
    <w:rsid w:val="00204597"/>
    <w:rsid w:val="0020547F"/>
    <w:rsid w:val="00205DE1"/>
    <w:rsid w:val="002072EC"/>
    <w:rsid w:val="0020793B"/>
    <w:rsid w:val="00207FE7"/>
    <w:rsid w:val="00210DD3"/>
    <w:rsid w:val="0021124E"/>
    <w:rsid w:val="00211925"/>
    <w:rsid w:val="00211AEF"/>
    <w:rsid w:val="00212196"/>
    <w:rsid w:val="002127AC"/>
    <w:rsid w:val="002127F8"/>
    <w:rsid w:val="002132BC"/>
    <w:rsid w:val="0021378C"/>
    <w:rsid w:val="00214AA9"/>
    <w:rsid w:val="00214F39"/>
    <w:rsid w:val="00215A4E"/>
    <w:rsid w:val="00215B06"/>
    <w:rsid w:val="00216F09"/>
    <w:rsid w:val="00216F46"/>
    <w:rsid w:val="00216FC4"/>
    <w:rsid w:val="0021701E"/>
    <w:rsid w:val="00217165"/>
    <w:rsid w:val="002176FC"/>
    <w:rsid w:val="00222301"/>
    <w:rsid w:val="00222569"/>
    <w:rsid w:val="0022365A"/>
    <w:rsid w:val="00223DC8"/>
    <w:rsid w:val="002240A0"/>
    <w:rsid w:val="00225071"/>
    <w:rsid w:val="00226ABC"/>
    <w:rsid w:val="0022738B"/>
    <w:rsid w:val="0022743B"/>
    <w:rsid w:val="00227A36"/>
    <w:rsid w:val="00227D35"/>
    <w:rsid w:val="00230339"/>
    <w:rsid w:val="002304AB"/>
    <w:rsid w:val="002309E8"/>
    <w:rsid w:val="00230E0D"/>
    <w:rsid w:val="0023157E"/>
    <w:rsid w:val="00231581"/>
    <w:rsid w:val="002315F4"/>
    <w:rsid w:val="002322F1"/>
    <w:rsid w:val="002336A4"/>
    <w:rsid w:val="002336E8"/>
    <w:rsid w:val="00233A9C"/>
    <w:rsid w:val="002345A7"/>
    <w:rsid w:val="002354EC"/>
    <w:rsid w:val="00235865"/>
    <w:rsid w:val="002367E6"/>
    <w:rsid w:val="00237EC4"/>
    <w:rsid w:val="00240FB6"/>
    <w:rsid w:val="002411A8"/>
    <w:rsid w:val="002423D8"/>
    <w:rsid w:val="00243873"/>
    <w:rsid w:val="00244644"/>
    <w:rsid w:val="00245C17"/>
    <w:rsid w:val="00246429"/>
    <w:rsid w:val="00247182"/>
    <w:rsid w:val="0024783F"/>
    <w:rsid w:val="00247EA6"/>
    <w:rsid w:val="002506A3"/>
    <w:rsid w:val="00251839"/>
    <w:rsid w:val="002518BA"/>
    <w:rsid w:val="00251DB9"/>
    <w:rsid w:val="00252BF8"/>
    <w:rsid w:val="002530DD"/>
    <w:rsid w:val="00253540"/>
    <w:rsid w:val="00253542"/>
    <w:rsid w:val="002550C8"/>
    <w:rsid w:val="002555C2"/>
    <w:rsid w:val="00255BB2"/>
    <w:rsid w:val="00256620"/>
    <w:rsid w:val="002574F9"/>
    <w:rsid w:val="00257CD0"/>
    <w:rsid w:val="00257DC8"/>
    <w:rsid w:val="002600E6"/>
    <w:rsid w:val="0026053D"/>
    <w:rsid w:val="00260EE7"/>
    <w:rsid w:val="00260F13"/>
    <w:rsid w:val="00260FD3"/>
    <w:rsid w:val="0026101F"/>
    <w:rsid w:val="00261A8E"/>
    <w:rsid w:val="002626BB"/>
    <w:rsid w:val="00262B50"/>
    <w:rsid w:val="00263E74"/>
    <w:rsid w:val="002645D1"/>
    <w:rsid w:val="00264711"/>
    <w:rsid w:val="00264793"/>
    <w:rsid w:val="00264DD2"/>
    <w:rsid w:val="002658F7"/>
    <w:rsid w:val="00270424"/>
    <w:rsid w:val="00270FCD"/>
    <w:rsid w:val="00271FDB"/>
    <w:rsid w:val="00272027"/>
    <w:rsid w:val="002738DA"/>
    <w:rsid w:val="002738E4"/>
    <w:rsid w:val="002745BF"/>
    <w:rsid w:val="00274B89"/>
    <w:rsid w:val="00275EC5"/>
    <w:rsid w:val="00276486"/>
    <w:rsid w:val="002765D0"/>
    <w:rsid w:val="002771D6"/>
    <w:rsid w:val="00277DDE"/>
    <w:rsid w:val="002804C4"/>
    <w:rsid w:val="00280806"/>
    <w:rsid w:val="002817FA"/>
    <w:rsid w:val="00281B64"/>
    <w:rsid w:val="002821B5"/>
    <w:rsid w:val="002835AE"/>
    <w:rsid w:val="00283649"/>
    <w:rsid w:val="00283972"/>
    <w:rsid w:val="00283C73"/>
    <w:rsid w:val="00286AA6"/>
    <w:rsid w:val="002870B9"/>
    <w:rsid w:val="0028788E"/>
    <w:rsid w:val="00290D8B"/>
    <w:rsid w:val="00290E81"/>
    <w:rsid w:val="0029104B"/>
    <w:rsid w:val="00291313"/>
    <w:rsid w:val="00291CD6"/>
    <w:rsid w:val="002926EA"/>
    <w:rsid w:val="002939A9"/>
    <w:rsid w:val="00295E9F"/>
    <w:rsid w:val="002A0CBF"/>
    <w:rsid w:val="002A138A"/>
    <w:rsid w:val="002A3743"/>
    <w:rsid w:val="002A38FC"/>
    <w:rsid w:val="002A3E62"/>
    <w:rsid w:val="002A4AA2"/>
    <w:rsid w:val="002A4FB7"/>
    <w:rsid w:val="002A50CF"/>
    <w:rsid w:val="002A5C65"/>
    <w:rsid w:val="002A5DC4"/>
    <w:rsid w:val="002A5DD4"/>
    <w:rsid w:val="002A6549"/>
    <w:rsid w:val="002A7D98"/>
    <w:rsid w:val="002B007C"/>
    <w:rsid w:val="002B024D"/>
    <w:rsid w:val="002B0727"/>
    <w:rsid w:val="002B2ACC"/>
    <w:rsid w:val="002B2C55"/>
    <w:rsid w:val="002B65CC"/>
    <w:rsid w:val="002B66E1"/>
    <w:rsid w:val="002B7000"/>
    <w:rsid w:val="002C0C9C"/>
    <w:rsid w:val="002C39B9"/>
    <w:rsid w:val="002C4FEE"/>
    <w:rsid w:val="002C5030"/>
    <w:rsid w:val="002C5343"/>
    <w:rsid w:val="002C54F5"/>
    <w:rsid w:val="002C5995"/>
    <w:rsid w:val="002C5EA7"/>
    <w:rsid w:val="002C7772"/>
    <w:rsid w:val="002C7D09"/>
    <w:rsid w:val="002D0486"/>
    <w:rsid w:val="002D0ABC"/>
    <w:rsid w:val="002D2F75"/>
    <w:rsid w:val="002D32BC"/>
    <w:rsid w:val="002D3A33"/>
    <w:rsid w:val="002D4C70"/>
    <w:rsid w:val="002D6547"/>
    <w:rsid w:val="002D7234"/>
    <w:rsid w:val="002D7DF1"/>
    <w:rsid w:val="002D7E02"/>
    <w:rsid w:val="002D7FFC"/>
    <w:rsid w:val="002E2919"/>
    <w:rsid w:val="002E2B8B"/>
    <w:rsid w:val="002E2F22"/>
    <w:rsid w:val="002E3205"/>
    <w:rsid w:val="002E3225"/>
    <w:rsid w:val="002E42FC"/>
    <w:rsid w:val="002E57AF"/>
    <w:rsid w:val="002E5A1A"/>
    <w:rsid w:val="002E5B84"/>
    <w:rsid w:val="002E6C45"/>
    <w:rsid w:val="002E7C45"/>
    <w:rsid w:val="002E7C73"/>
    <w:rsid w:val="002F015C"/>
    <w:rsid w:val="002F08C3"/>
    <w:rsid w:val="002F0C3E"/>
    <w:rsid w:val="002F17D8"/>
    <w:rsid w:val="002F1ACD"/>
    <w:rsid w:val="002F1D97"/>
    <w:rsid w:val="002F1DB0"/>
    <w:rsid w:val="002F273A"/>
    <w:rsid w:val="002F2949"/>
    <w:rsid w:val="002F2E2D"/>
    <w:rsid w:val="002F33DF"/>
    <w:rsid w:val="002F3C62"/>
    <w:rsid w:val="002F439C"/>
    <w:rsid w:val="002F57DE"/>
    <w:rsid w:val="002F5DF7"/>
    <w:rsid w:val="002F6AD5"/>
    <w:rsid w:val="002F70BD"/>
    <w:rsid w:val="00300FFE"/>
    <w:rsid w:val="00301475"/>
    <w:rsid w:val="003026C3"/>
    <w:rsid w:val="0030274D"/>
    <w:rsid w:val="00304709"/>
    <w:rsid w:val="00304F57"/>
    <w:rsid w:val="00305D12"/>
    <w:rsid w:val="00306E08"/>
    <w:rsid w:val="00307723"/>
    <w:rsid w:val="0030780F"/>
    <w:rsid w:val="00312282"/>
    <w:rsid w:val="003128A2"/>
    <w:rsid w:val="00312D33"/>
    <w:rsid w:val="00313466"/>
    <w:rsid w:val="0031407C"/>
    <w:rsid w:val="0031460B"/>
    <w:rsid w:val="003152C7"/>
    <w:rsid w:val="003154D3"/>
    <w:rsid w:val="00315928"/>
    <w:rsid w:val="003161CC"/>
    <w:rsid w:val="003162F9"/>
    <w:rsid w:val="00317855"/>
    <w:rsid w:val="003200FA"/>
    <w:rsid w:val="003204A3"/>
    <w:rsid w:val="003208AD"/>
    <w:rsid w:val="00320A2F"/>
    <w:rsid w:val="00320B40"/>
    <w:rsid w:val="00320ED9"/>
    <w:rsid w:val="003214E2"/>
    <w:rsid w:val="003250D2"/>
    <w:rsid w:val="003252C6"/>
    <w:rsid w:val="00325975"/>
    <w:rsid w:val="00325F4A"/>
    <w:rsid w:val="00326904"/>
    <w:rsid w:val="00326978"/>
    <w:rsid w:val="00326D9B"/>
    <w:rsid w:val="00327CFD"/>
    <w:rsid w:val="00327DC1"/>
    <w:rsid w:val="00330466"/>
    <w:rsid w:val="00330925"/>
    <w:rsid w:val="00332068"/>
    <w:rsid w:val="003324E9"/>
    <w:rsid w:val="003337E9"/>
    <w:rsid w:val="00333F3C"/>
    <w:rsid w:val="0033418B"/>
    <w:rsid w:val="003348FB"/>
    <w:rsid w:val="00337E0E"/>
    <w:rsid w:val="00340008"/>
    <w:rsid w:val="003416A5"/>
    <w:rsid w:val="0034173F"/>
    <w:rsid w:val="003422BF"/>
    <w:rsid w:val="0034266B"/>
    <w:rsid w:val="00342C1E"/>
    <w:rsid w:val="003476FF"/>
    <w:rsid w:val="00350CC7"/>
    <w:rsid w:val="00350D44"/>
    <w:rsid w:val="00352882"/>
    <w:rsid w:val="00352B9E"/>
    <w:rsid w:val="00355B57"/>
    <w:rsid w:val="003569B7"/>
    <w:rsid w:val="00361040"/>
    <w:rsid w:val="00361690"/>
    <w:rsid w:val="00361EEF"/>
    <w:rsid w:val="00362085"/>
    <w:rsid w:val="00362894"/>
    <w:rsid w:val="003637E3"/>
    <w:rsid w:val="00363B00"/>
    <w:rsid w:val="00363D1E"/>
    <w:rsid w:val="00364B5E"/>
    <w:rsid w:val="00364D08"/>
    <w:rsid w:val="00364FE4"/>
    <w:rsid w:val="00365747"/>
    <w:rsid w:val="00366452"/>
    <w:rsid w:val="00366BE6"/>
    <w:rsid w:val="00366F71"/>
    <w:rsid w:val="00367FF0"/>
    <w:rsid w:val="00370E1B"/>
    <w:rsid w:val="00370F61"/>
    <w:rsid w:val="00371897"/>
    <w:rsid w:val="00371BA9"/>
    <w:rsid w:val="00372738"/>
    <w:rsid w:val="00373172"/>
    <w:rsid w:val="00373DFB"/>
    <w:rsid w:val="003748A2"/>
    <w:rsid w:val="00374F15"/>
    <w:rsid w:val="003753D9"/>
    <w:rsid w:val="0037553B"/>
    <w:rsid w:val="00375A32"/>
    <w:rsid w:val="003761DB"/>
    <w:rsid w:val="00376E2E"/>
    <w:rsid w:val="00377A53"/>
    <w:rsid w:val="00377C6C"/>
    <w:rsid w:val="00380D42"/>
    <w:rsid w:val="00381702"/>
    <w:rsid w:val="0038201C"/>
    <w:rsid w:val="00382032"/>
    <w:rsid w:val="00382305"/>
    <w:rsid w:val="00382F6C"/>
    <w:rsid w:val="00383841"/>
    <w:rsid w:val="00384469"/>
    <w:rsid w:val="00384679"/>
    <w:rsid w:val="00384B13"/>
    <w:rsid w:val="003858A7"/>
    <w:rsid w:val="00385FB0"/>
    <w:rsid w:val="003870D7"/>
    <w:rsid w:val="00387436"/>
    <w:rsid w:val="00390C3C"/>
    <w:rsid w:val="003914EB"/>
    <w:rsid w:val="00391D66"/>
    <w:rsid w:val="00392723"/>
    <w:rsid w:val="00392AE4"/>
    <w:rsid w:val="00393538"/>
    <w:rsid w:val="0039357B"/>
    <w:rsid w:val="003944E7"/>
    <w:rsid w:val="003947DD"/>
    <w:rsid w:val="00396328"/>
    <w:rsid w:val="00396467"/>
    <w:rsid w:val="0039671A"/>
    <w:rsid w:val="003A45E6"/>
    <w:rsid w:val="003A49D7"/>
    <w:rsid w:val="003A6963"/>
    <w:rsid w:val="003B02EA"/>
    <w:rsid w:val="003B2299"/>
    <w:rsid w:val="003B2A56"/>
    <w:rsid w:val="003B2CA7"/>
    <w:rsid w:val="003B30E7"/>
    <w:rsid w:val="003B46C3"/>
    <w:rsid w:val="003B54E4"/>
    <w:rsid w:val="003B6DA8"/>
    <w:rsid w:val="003B76A7"/>
    <w:rsid w:val="003B7BFF"/>
    <w:rsid w:val="003C03E5"/>
    <w:rsid w:val="003C2C22"/>
    <w:rsid w:val="003C32FF"/>
    <w:rsid w:val="003C3574"/>
    <w:rsid w:val="003C3F97"/>
    <w:rsid w:val="003C40E9"/>
    <w:rsid w:val="003C4153"/>
    <w:rsid w:val="003C72C8"/>
    <w:rsid w:val="003D0927"/>
    <w:rsid w:val="003D0B02"/>
    <w:rsid w:val="003D0C0C"/>
    <w:rsid w:val="003D1499"/>
    <w:rsid w:val="003D15EB"/>
    <w:rsid w:val="003D1EB1"/>
    <w:rsid w:val="003D2303"/>
    <w:rsid w:val="003D2E76"/>
    <w:rsid w:val="003D354A"/>
    <w:rsid w:val="003D37A9"/>
    <w:rsid w:val="003D4964"/>
    <w:rsid w:val="003D548F"/>
    <w:rsid w:val="003D588D"/>
    <w:rsid w:val="003D5E65"/>
    <w:rsid w:val="003D619A"/>
    <w:rsid w:val="003D627B"/>
    <w:rsid w:val="003D6883"/>
    <w:rsid w:val="003D77CD"/>
    <w:rsid w:val="003E0262"/>
    <w:rsid w:val="003E0C18"/>
    <w:rsid w:val="003E1462"/>
    <w:rsid w:val="003E23E0"/>
    <w:rsid w:val="003E559B"/>
    <w:rsid w:val="003E61A6"/>
    <w:rsid w:val="003E6F37"/>
    <w:rsid w:val="003E6FC2"/>
    <w:rsid w:val="003E7AFF"/>
    <w:rsid w:val="003F15B0"/>
    <w:rsid w:val="003F2495"/>
    <w:rsid w:val="003F2799"/>
    <w:rsid w:val="003F31EF"/>
    <w:rsid w:val="003F5221"/>
    <w:rsid w:val="003F547A"/>
    <w:rsid w:val="003F64A3"/>
    <w:rsid w:val="003F66C9"/>
    <w:rsid w:val="003F6839"/>
    <w:rsid w:val="003F725D"/>
    <w:rsid w:val="003F7CBB"/>
    <w:rsid w:val="003F7E3A"/>
    <w:rsid w:val="00400299"/>
    <w:rsid w:val="004018ED"/>
    <w:rsid w:val="00402750"/>
    <w:rsid w:val="00402D4F"/>
    <w:rsid w:val="004044D5"/>
    <w:rsid w:val="00404B99"/>
    <w:rsid w:val="00404DE2"/>
    <w:rsid w:val="00404F3F"/>
    <w:rsid w:val="00405704"/>
    <w:rsid w:val="0040594D"/>
    <w:rsid w:val="0040630D"/>
    <w:rsid w:val="004067FC"/>
    <w:rsid w:val="00407311"/>
    <w:rsid w:val="00407490"/>
    <w:rsid w:val="004075DE"/>
    <w:rsid w:val="00410AFB"/>
    <w:rsid w:val="004110D0"/>
    <w:rsid w:val="0041123D"/>
    <w:rsid w:val="0041144E"/>
    <w:rsid w:val="00411738"/>
    <w:rsid w:val="00411C8E"/>
    <w:rsid w:val="00412385"/>
    <w:rsid w:val="004128A4"/>
    <w:rsid w:val="004139D8"/>
    <w:rsid w:val="004149EE"/>
    <w:rsid w:val="004158BC"/>
    <w:rsid w:val="004158E4"/>
    <w:rsid w:val="00415902"/>
    <w:rsid w:val="00415CD6"/>
    <w:rsid w:val="00415E82"/>
    <w:rsid w:val="00416A12"/>
    <w:rsid w:val="00417774"/>
    <w:rsid w:val="004203DF"/>
    <w:rsid w:val="004213A5"/>
    <w:rsid w:val="00422154"/>
    <w:rsid w:val="00422291"/>
    <w:rsid w:val="00423C82"/>
    <w:rsid w:val="0042437E"/>
    <w:rsid w:val="00424932"/>
    <w:rsid w:val="00425F67"/>
    <w:rsid w:val="00426034"/>
    <w:rsid w:val="00426513"/>
    <w:rsid w:val="0042749C"/>
    <w:rsid w:val="00427E7D"/>
    <w:rsid w:val="0043032C"/>
    <w:rsid w:val="004306D2"/>
    <w:rsid w:val="00430977"/>
    <w:rsid w:val="004309C3"/>
    <w:rsid w:val="00430CD1"/>
    <w:rsid w:val="00432605"/>
    <w:rsid w:val="0043289B"/>
    <w:rsid w:val="0043294D"/>
    <w:rsid w:val="00432F07"/>
    <w:rsid w:val="00433087"/>
    <w:rsid w:val="004339A4"/>
    <w:rsid w:val="00433FC5"/>
    <w:rsid w:val="004367EA"/>
    <w:rsid w:val="00436CA7"/>
    <w:rsid w:val="004374BF"/>
    <w:rsid w:val="00440DA2"/>
    <w:rsid w:val="0044221C"/>
    <w:rsid w:val="00443698"/>
    <w:rsid w:val="00443995"/>
    <w:rsid w:val="00443CE0"/>
    <w:rsid w:val="004447AC"/>
    <w:rsid w:val="00444CA5"/>
    <w:rsid w:val="0044575B"/>
    <w:rsid w:val="00445923"/>
    <w:rsid w:val="0044708D"/>
    <w:rsid w:val="0044746C"/>
    <w:rsid w:val="00447E43"/>
    <w:rsid w:val="00447F2D"/>
    <w:rsid w:val="004506E1"/>
    <w:rsid w:val="004513FF"/>
    <w:rsid w:val="00451E7D"/>
    <w:rsid w:val="0045379D"/>
    <w:rsid w:val="004540BF"/>
    <w:rsid w:val="00454DE1"/>
    <w:rsid w:val="00455D65"/>
    <w:rsid w:val="0045602F"/>
    <w:rsid w:val="00456200"/>
    <w:rsid w:val="00456435"/>
    <w:rsid w:val="00456D5F"/>
    <w:rsid w:val="00457039"/>
    <w:rsid w:val="0045729D"/>
    <w:rsid w:val="00457B4D"/>
    <w:rsid w:val="00457B90"/>
    <w:rsid w:val="00461443"/>
    <w:rsid w:val="00461FEC"/>
    <w:rsid w:val="0046245C"/>
    <w:rsid w:val="0046271A"/>
    <w:rsid w:val="00465CBB"/>
    <w:rsid w:val="00466FD2"/>
    <w:rsid w:val="004671F3"/>
    <w:rsid w:val="00467207"/>
    <w:rsid w:val="0046797A"/>
    <w:rsid w:val="00470022"/>
    <w:rsid w:val="004706C8"/>
    <w:rsid w:val="00472638"/>
    <w:rsid w:val="00472CE0"/>
    <w:rsid w:val="004740C1"/>
    <w:rsid w:val="00475557"/>
    <w:rsid w:val="00476264"/>
    <w:rsid w:val="00477294"/>
    <w:rsid w:val="00477307"/>
    <w:rsid w:val="00477BF4"/>
    <w:rsid w:val="00477D6F"/>
    <w:rsid w:val="00480DEE"/>
    <w:rsid w:val="00480DF0"/>
    <w:rsid w:val="004816B0"/>
    <w:rsid w:val="004820FD"/>
    <w:rsid w:val="004823BF"/>
    <w:rsid w:val="004824D7"/>
    <w:rsid w:val="0048283E"/>
    <w:rsid w:val="00483106"/>
    <w:rsid w:val="0048382C"/>
    <w:rsid w:val="0048406C"/>
    <w:rsid w:val="004848E6"/>
    <w:rsid w:val="00485A73"/>
    <w:rsid w:val="00486774"/>
    <w:rsid w:val="004921EC"/>
    <w:rsid w:val="00493083"/>
    <w:rsid w:val="00494856"/>
    <w:rsid w:val="004948B4"/>
    <w:rsid w:val="00494DAA"/>
    <w:rsid w:val="0049554B"/>
    <w:rsid w:val="00496A48"/>
    <w:rsid w:val="00496EE0"/>
    <w:rsid w:val="00497ACA"/>
    <w:rsid w:val="004A0BDB"/>
    <w:rsid w:val="004A152F"/>
    <w:rsid w:val="004A156E"/>
    <w:rsid w:val="004A1845"/>
    <w:rsid w:val="004A20F6"/>
    <w:rsid w:val="004A2DAA"/>
    <w:rsid w:val="004A33B8"/>
    <w:rsid w:val="004A3D92"/>
    <w:rsid w:val="004A41A6"/>
    <w:rsid w:val="004A4574"/>
    <w:rsid w:val="004A4B03"/>
    <w:rsid w:val="004A543D"/>
    <w:rsid w:val="004A618D"/>
    <w:rsid w:val="004A6573"/>
    <w:rsid w:val="004A69CD"/>
    <w:rsid w:val="004A6A2B"/>
    <w:rsid w:val="004A6C19"/>
    <w:rsid w:val="004A716C"/>
    <w:rsid w:val="004A7AC3"/>
    <w:rsid w:val="004A7E59"/>
    <w:rsid w:val="004B0580"/>
    <w:rsid w:val="004B12E9"/>
    <w:rsid w:val="004B13C1"/>
    <w:rsid w:val="004B1F46"/>
    <w:rsid w:val="004B2BA6"/>
    <w:rsid w:val="004B31D0"/>
    <w:rsid w:val="004B3E55"/>
    <w:rsid w:val="004B42C6"/>
    <w:rsid w:val="004B55F3"/>
    <w:rsid w:val="004B6266"/>
    <w:rsid w:val="004B6D6B"/>
    <w:rsid w:val="004B6FC8"/>
    <w:rsid w:val="004B79A0"/>
    <w:rsid w:val="004B7BEE"/>
    <w:rsid w:val="004B7CA2"/>
    <w:rsid w:val="004C0340"/>
    <w:rsid w:val="004C13BE"/>
    <w:rsid w:val="004C3032"/>
    <w:rsid w:val="004C32B4"/>
    <w:rsid w:val="004C3374"/>
    <w:rsid w:val="004C3440"/>
    <w:rsid w:val="004C40C0"/>
    <w:rsid w:val="004C4272"/>
    <w:rsid w:val="004C5197"/>
    <w:rsid w:val="004C6133"/>
    <w:rsid w:val="004C61AC"/>
    <w:rsid w:val="004C70AC"/>
    <w:rsid w:val="004C7708"/>
    <w:rsid w:val="004C7F81"/>
    <w:rsid w:val="004D075B"/>
    <w:rsid w:val="004D14A6"/>
    <w:rsid w:val="004D1C1D"/>
    <w:rsid w:val="004D2405"/>
    <w:rsid w:val="004D2E62"/>
    <w:rsid w:val="004D40A7"/>
    <w:rsid w:val="004D488D"/>
    <w:rsid w:val="004D58B6"/>
    <w:rsid w:val="004D66A4"/>
    <w:rsid w:val="004D699E"/>
    <w:rsid w:val="004D7056"/>
    <w:rsid w:val="004D74D5"/>
    <w:rsid w:val="004D779E"/>
    <w:rsid w:val="004E01B3"/>
    <w:rsid w:val="004E075E"/>
    <w:rsid w:val="004E1784"/>
    <w:rsid w:val="004E18D9"/>
    <w:rsid w:val="004E28EB"/>
    <w:rsid w:val="004E38F9"/>
    <w:rsid w:val="004E43E6"/>
    <w:rsid w:val="004E4CA8"/>
    <w:rsid w:val="004E511E"/>
    <w:rsid w:val="004E5C4E"/>
    <w:rsid w:val="004E63B2"/>
    <w:rsid w:val="004E63F8"/>
    <w:rsid w:val="004E6406"/>
    <w:rsid w:val="004E64C0"/>
    <w:rsid w:val="004E67DD"/>
    <w:rsid w:val="004E6B1E"/>
    <w:rsid w:val="004E7301"/>
    <w:rsid w:val="004E792E"/>
    <w:rsid w:val="004F0A95"/>
    <w:rsid w:val="004F11A5"/>
    <w:rsid w:val="004F12C8"/>
    <w:rsid w:val="004F165A"/>
    <w:rsid w:val="004F29A3"/>
    <w:rsid w:val="004F2D68"/>
    <w:rsid w:val="004F3071"/>
    <w:rsid w:val="004F31B6"/>
    <w:rsid w:val="004F3406"/>
    <w:rsid w:val="004F412D"/>
    <w:rsid w:val="004F6F80"/>
    <w:rsid w:val="004F745C"/>
    <w:rsid w:val="004F74D2"/>
    <w:rsid w:val="004F7FE0"/>
    <w:rsid w:val="005002BB"/>
    <w:rsid w:val="005007FF"/>
    <w:rsid w:val="0050091F"/>
    <w:rsid w:val="00500983"/>
    <w:rsid w:val="0050108F"/>
    <w:rsid w:val="00501300"/>
    <w:rsid w:val="005028B1"/>
    <w:rsid w:val="005032BF"/>
    <w:rsid w:val="00503321"/>
    <w:rsid w:val="00503FD7"/>
    <w:rsid w:val="00504071"/>
    <w:rsid w:val="005041E2"/>
    <w:rsid w:val="00504A82"/>
    <w:rsid w:val="00506BFF"/>
    <w:rsid w:val="00507212"/>
    <w:rsid w:val="00507410"/>
    <w:rsid w:val="0051029E"/>
    <w:rsid w:val="005118F6"/>
    <w:rsid w:val="00512E97"/>
    <w:rsid w:val="005137A2"/>
    <w:rsid w:val="0051398F"/>
    <w:rsid w:val="005144B2"/>
    <w:rsid w:val="00514FA5"/>
    <w:rsid w:val="0051654D"/>
    <w:rsid w:val="0051665E"/>
    <w:rsid w:val="00516F87"/>
    <w:rsid w:val="00520457"/>
    <w:rsid w:val="005207BE"/>
    <w:rsid w:val="00520FFE"/>
    <w:rsid w:val="005231EC"/>
    <w:rsid w:val="00524EE4"/>
    <w:rsid w:val="00525173"/>
    <w:rsid w:val="00525896"/>
    <w:rsid w:val="00526ED8"/>
    <w:rsid w:val="00527674"/>
    <w:rsid w:val="005277FD"/>
    <w:rsid w:val="00527F50"/>
    <w:rsid w:val="00530975"/>
    <w:rsid w:val="0053104B"/>
    <w:rsid w:val="005313C7"/>
    <w:rsid w:val="005317F2"/>
    <w:rsid w:val="00531864"/>
    <w:rsid w:val="00533AD3"/>
    <w:rsid w:val="00533F13"/>
    <w:rsid w:val="00534013"/>
    <w:rsid w:val="00540054"/>
    <w:rsid w:val="00540551"/>
    <w:rsid w:val="00541A66"/>
    <w:rsid w:val="00542213"/>
    <w:rsid w:val="00542823"/>
    <w:rsid w:val="00543B0E"/>
    <w:rsid w:val="00544727"/>
    <w:rsid w:val="005457CF"/>
    <w:rsid w:val="005464E9"/>
    <w:rsid w:val="005506A1"/>
    <w:rsid w:val="00550B51"/>
    <w:rsid w:val="00551CF2"/>
    <w:rsid w:val="00553080"/>
    <w:rsid w:val="005533F2"/>
    <w:rsid w:val="00553483"/>
    <w:rsid w:val="0055369F"/>
    <w:rsid w:val="005536B5"/>
    <w:rsid w:val="00554715"/>
    <w:rsid w:val="00554EC4"/>
    <w:rsid w:val="00555B99"/>
    <w:rsid w:val="005561B3"/>
    <w:rsid w:val="005563D0"/>
    <w:rsid w:val="005565D6"/>
    <w:rsid w:val="00557CB0"/>
    <w:rsid w:val="0056003B"/>
    <w:rsid w:val="005607F9"/>
    <w:rsid w:val="005609C6"/>
    <w:rsid w:val="00562F16"/>
    <w:rsid w:val="005634D3"/>
    <w:rsid w:val="0056361B"/>
    <w:rsid w:val="005641BA"/>
    <w:rsid w:val="0056450B"/>
    <w:rsid w:val="00564E9D"/>
    <w:rsid w:val="00564EB4"/>
    <w:rsid w:val="005654D4"/>
    <w:rsid w:val="00565EA8"/>
    <w:rsid w:val="0056695D"/>
    <w:rsid w:val="00566EF3"/>
    <w:rsid w:val="00567CB7"/>
    <w:rsid w:val="005701CB"/>
    <w:rsid w:val="00570BF9"/>
    <w:rsid w:val="00570D7C"/>
    <w:rsid w:val="00571319"/>
    <w:rsid w:val="00571939"/>
    <w:rsid w:val="0057305A"/>
    <w:rsid w:val="00573E89"/>
    <w:rsid w:val="00574063"/>
    <w:rsid w:val="00574380"/>
    <w:rsid w:val="005748DB"/>
    <w:rsid w:val="00574CAB"/>
    <w:rsid w:val="0057522E"/>
    <w:rsid w:val="005759AC"/>
    <w:rsid w:val="005761EA"/>
    <w:rsid w:val="00577903"/>
    <w:rsid w:val="00577C44"/>
    <w:rsid w:val="0058090A"/>
    <w:rsid w:val="00580DA8"/>
    <w:rsid w:val="0058214B"/>
    <w:rsid w:val="00582B22"/>
    <w:rsid w:val="00583531"/>
    <w:rsid w:val="005868BC"/>
    <w:rsid w:val="00586CED"/>
    <w:rsid w:val="005900F4"/>
    <w:rsid w:val="00590E2F"/>
    <w:rsid w:val="00591AB7"/>
    <w:rsid w:val="00592CF4"/>
    <w:rsid w:val="00593986"/>
    <w:rsid w:val="00593BC7"/>
    <w:rsid w:val="005946CC"/>
    <w:rsid w:val="005A0DC6"/>
    <w:rsid w:val="005A0DDD"/>
    <w:rsid w:val="005A1B11"/>
    <w:rsid w:val="005A1DD6"/>
    <w:rsid w:val="005A2FE3"/>
    <w:rsid w:val="005A363E"/>
    <w:rsid w:val="005A4A74"/>
    <w:rsid w:val="005A5604"/>
    <w:rsid w:val="005A5EE7"/>
    <w:rsid w:val="005A6073"/>
    <w:rsid w:val="005A6329"/>
    <w:rsid w:val="005A6641"/>
    <w:rsid w:val="005A6A07"/>
    <w:rsid w:val="005A7292"/>
    <w:rsid w:val="005A7829"/>
    <w:rsid w:val="005B09B1"/>
    <w:rsid w:val="005B0A40"/>
    <w:rsid w:val="005B0FE5"/>
    <w:rsid w:val="005B162D"/>
    <w:rsid w:val="005B26AE"/>
    <w:rsid w:val="005B3A6F"/>
    <w:rsid w:val="005B409C"/>
    <w:rsid w:val="005B48F4"/>
    <w:rsid w:val="005B5B2F"/>
    <w:rsid w:val="005B617E"/>
    <w:rsid w:val="005B6F31"/>
    <w:rsid w:val="005B7893"/>
    <w:rsid w:val="005C2261"/>
    <w:rsid w:val="005C28F0"/>
    <w:rsid w:val="005C2DD9"/>
    <w:rsid w:val="005C3785"/>
    <w:rsid w:val="005C3D16"/>
    <w:rsid w:val="005C3D67"/>
    <w:rsid w:val="005C5FA8"/>
    <w:rsid w:val="005C627E"/>
    <w:rsid w:val="005C794F"/>
    <w:rsid w:val="005C7B81"/>
    <w:rsid w:val="005D0AA0"/>
    <w:rsid w:val="005D0B0C"/>
    <w:rsid w:val="005D1881"/>
    <w:rsid w:val="005D21C4"/>
    <w:rsid w:val="005D248F"/>
    <w:rsid w:val="005D2D4E"/>
    <w:rsid w:val="005D3690"/>
    <w:rsid w:val="005D389E"/>
    <w:rsid w:val="005D3B3B"/>
    <w:rsid w:val="005D5AC6"/>
    <w:rsid w:val="005D66A2"/>
    <w:rsid w:val="005E03B9"/>
    <w:rsid w:val="005E122C"/>
    <w:rsid w:val="005E2BAE"/>
    <w:rsid w:val="005E40D6"/>
    <w:rsid w:val="005E5E5F"/>
    <w:rsid w:val="005E696E"/>
    <w:rsid w:val="005E78AD"/>
    <w:rsid w:val="005F03BA"/>
    <w:rsid w:val="005F0A0A"/>
    <w:rsid w:val="005F1D4A"/>
    <w:rsid w:val="005F279D"/>
    <w:rsid w:val="005F35A6"/>
    <w:rsid w:val="005F40BD"/>
    <w:rsid w:val="005F45B1"/>
    <w:rsid w:val="005F495E"/>
    <w:rsid w:val="005F4A0B"/>
    <w:rsid w:val="005F4B63"/>
    <w:rsid w:val="005F4CD3"/>
    <w:rsid w:val="005F4DBD"/>
    <w:rsid w:val="005F6447"/>
    <w:rsid w:val="005F6B0B"/>
    <w:rsid w:val="005F7769"/>
    <w:rsid w:val="006005EC"/>
    <w:rsid w:val="00604E51"/>
    <w:rsid w:val="00605B0A"/>
    <w:rsid w:val="006078C4"/>
    <w:rsid w:val="0061085C"/>
    <w:rsid w:val="00612D55"/>
    <w:rsid w:val="00614F02"/>
    <w:rsid w:val="0061511E"/>
    <w:rsid w:val="00615667"/>
    <w:rsid w:val="00615F2D"/>
    <w:rsid w:val="006165CC"/>
    <w:rsid w:val="006165DF"/>
    <w:rsid w:val="00616EAC"/>
    <w:rsid w:val="00617E83"/>
    <w:rsid w:val="00622619"/>
    <w:rsid w:val="006233E2"/>
    <w:rsid w:val="0062344B"/>
    <w:rsid w:val="00623D5D"/>
    <w:rsid w:val="0062494A"/>
    <w:rsid w:val="00624EA9"/>
    <w:rsid w:val="006254DE"/>
    <w:rsid w:val="006269FE"/>
    <w:rsid w:val="00627064"/>
    <w:rsid w:val="00627CD4"/>
    <w:rsid w:val="00631D4D"/>
    <w:rsid w:val="00633362"/>
    <w:rsid w:val="006334A7"/>
    <w:rsid w:val="006335C0"/>
    <w:rsid w:val="00636447"/>
    <w:rsid w:val="0063724A"/>
    <w:rsid w:val="00637AA8"/>
    <w:rsid w:val="00640686"/>
    <w:rsid w:val="006408B9"/>
    <w:rsid w:val="00640E4F"/>
    <w:rsid w:val="006411CF"/>
    <w:rsid w:val="00641F60"/>
    <w:rsid w:val="0064251A"/>
    <w:rsid w:val="006428E7"/>
    <w:rsid w:val="00642B00"/>
    <w:rsid w:val="00643C60"/>
    <w:rsid w:val="006440C8"/>
    <w:rsid w:val="00645471"/>
    <w:rsid w:val="00645CF2"/>
    <w:rsid w:val="00651C71"/>
    <w:rsid w:val="00652CC3"/>
    <w:rsid w:val="00653291"/>
    <w:rsid w:val="00653391"/>
    <w:rsid w:val="00653676"/>
    <w:rsid w:val="00654F6A"/>
    <w:rsid w:val="006550F0"/>
    <w:rsid w:val="00655E00"/>
    <w:rsid w:val="006560CD"/>
    <w:rsid w:val="006579D0"/>
    <w:rsid w:val="00657C83"/>
    <w:rsid w:val="00660945"/>
    <w:rsid w:val="00661DF0"/>
    <w:rsid w:val="00662D9A"/>
    <w:rsid w:val="00663E89"/>
    <w:rsid w:val="00664800"/>
    <w:rsid w:val="00664FDF"/>
    <w:rsid w:val="00665422"/>
    <w:rsid w:val="0066544B"/>
    <w:rsid w:val="006659BA"/>
    <w:rsid w:val="00666C12"/>
    <w:rsid w:val="00667090"/>
    <w:rsid w:val="00667A08"/>
    <w:rsid w:val="006700CD"/>
    <w:rsid w:val="00671DA7"/>
    <w:rsid w:val="00672089"/>
    <w:rsid w:val="00672B45"/>
    <w:rsid w:val="00672CA5"/>
    <w:rsid w:val="00672E22"/>
    <w:rsid w:val="00673068"/>
    <w:rsid w:val="0067372D"/>
    <w:rsid w:val="00673FC5"/>
    <w:rsid w:val="00674067"/>
    <w:rsid w:val="00674A97"/>
    <w:rsid w:val="00675A51"/>
    <w:rsid w:val="0067683D"/>
    <w:rsid w:val="006771CF"/>
    <w:rsid w:val="006773E4"/>
    <w:rsid w:val="00677488"/>
    <w:rsid w:val="006776C8"/>
    <w:rsid w:val="006800F9"/>
    <w:rsid w:val="006801CF"/>
    <w:rsid w:val="006816C2"/>
    <w:rsid w:val="00681910"/>
    <w:rsid w:val="006829D3"/>
    <w:rsid w:val="00682AA8"/>
    <w:rsid w:val="00682C20"/>
    <w:rsid w:val="00682EBA"/>
    <w:rsid w:val="00683085"/>
    <w:rsid w:val="00683A1B"/>
    <w:rsid w:val="0068405E"/>
    <w:rsid w:val="00684397"/>
    <w:rsid w:val="00685AFC"/>
    <w:rsid w:val="0068605A"/>
    <w:rsid w:val="006865C3"/>
    <w:rsid w:val="00686BD2"/>
    <w:rsid w:val="00687164"/>
    <w:rsid w:val="00687C89"/>
    <w:rsid w:val="00690862"/>
    <w:rsid w:val="00690915"/>
    <w:rsid w:val="006909F8"/>
    <w:rsid w:val="0069137C"/>
    <w:rsid w:val="006913D0"/>
    <w:rsid w:val="00691791"/>
    <w:rsid w:val="00692638"/>
    <w:rsid w:val="006927BB"/>
    <w:rsid w:val="006928F7"/>
    <w:rsid w:val="0069375D"/>
    <w:rsid w:val="00693D65"/>
    <w:rsid w:val="006946A8"/>
    <w:rsid w:val="00694EEC"/>
    <w:rsid w:val="0069627E"/>
    <w:rsid w:val="00696C9E"/>
    <w:rsid w:val="00696D9B"/>
    <w:rsid w:val="00697727"/>
    <w:rsid w:val="00697C1D"/>
    <w:rsid w:val="006A0B8A"/>
    <w:rsid w:val="006A1070"/>
    <w:rsid w:val="006A15E8"/>
    <w:rsid w:val="006A17C6"/>
    <w:rsid w:val="006A2EA1"/>
    <w:rsid w:val="006A3416"/>
    <w:rsid w:val="006A3764"/>
    <w:rsid w:val="006A37B6"/>
    <w:rsid w:val="006A3BBD"/>
    <w:rsid w:val="006A3CEF"/>
    <w:rsid w:val="006A4C54"/>
    <w:rsid w:val="006A5799"/>
    <w:rsid w:val="006A5A4C"/>
    <w:rsid w:val="006A5A66"/>
    <w:rsid w:val="006A654D"/>
    <w:rsid w:val="006A69F1"/>
    <w:rsid w:val="006A7E1C"/>
    <w:rsid w:val="006B08E1"/>
    <w:rsid w:val="006B21ED"/>
    <w:rsid w:val="006B2679"/>
    <w:rsid w:val="006B2E52"/>
    <w:rsid w:val="006B3139"/>
    <w:rsid w:val="006B34DB"/>
    <w:rsid w:val="006B619F"/>
    <w:rsid w:val="006B6624"/>
    <w:rsid w:val="006B689A"/>
    <w:rsid w:val="006B72EF"/>
    <w:rsid w:val="006C0DDB"/>
    <w:rsid w:val="006C17FE"/>
    <w:rsid w:val="006C3136"/>
    <w:rsid w:val="006C33E1"/>
    <w:rsid w:val="006C3519"/>
    <w:rsid w:val="006C3CF3"/>
    <w:rsid w:val="006C3DDD"/>
    <w:rsid w:val="006C4424"/>
    <w:rsid w:val="006C5F32"/>
    <w:rsid w:val="006C6428"/>
    <w:rsid w:val="006C6D14"/>
    <w:rsid w:val="006C736E"/>
    <w:rsid w:val="006D105A"/>
    <w:rsid w:val="006D1FCC"/>
    <w:rsid w:val="006D283E"/>
    <w:rsid w:val="006D2ED2"/>
    <w:rsid w:val="006D303D"/>
    <w:rsid w:val="006D3A31"/>
    <w:rsid w:val="006D3AD2"/>
    <w:rsid w:val="006D416B"/>
    <w:rsid w:val="006D6297"/>
    <w:rsid w:val="006D6632"/>
    <w:rsid w:val="006D7C9F"/>
    <w:rsid w:val="006E1A83"/>
    <w:rsid w:val="006E1FDF"/>
    <w:rsid w:val="006E2B1C"/>
    <w:rsid w:val="006E4B43"/>
    <w:rsid w:val="006E51C0"/>
    <w:rsid w:val="006E6425"/>
    <w:rsid w:val="006E6886"/>
    <w:rsid w:val="006F030F"/>
    <w:rsid w:val="006F2F6B"/>
    <w:rsid w:val="006F351E"/>
    <w:rsid w:val="006F40AF"/>
    <w:rsid w:val="006F42D0"/>
    <w:rsid w:val="006F4872"/>
    <w:rsid w:val="006F4A9E"/>
    <w:rsid w:val="006F4DF4"/>
    <w:rsid w:val="006F5059"/>
    <w:rsid w:val="006F564F"/>
    <w:rsid w:val="006F5D96"/>
    <w:rsid w:val="006F6A34"/>
    <w:rsid w:val="006F6CCF"/>
    <w:rsid w:val="006F6E4B"/>
    <w:rsid w:val="006F7606"/>
    <w:rsid w:val="0070040C"/>
    <w:rsid w:val="007006D7"/>
    <w:rsid w:val="00700BED"/>
    <w:rsid w:val="0070123F"/>
    <w:rsid w:val="00701BA4"/>
    <w:rsid w:val="00702885"/>
    <w:rsid w:val="00702950"/>
    <w:rsid w:val="00703411"/>
    <w:rsid w:val="00703598"/>
    <w:rsid w:val="00703713"/>
    <w:rsid w:val="007043DF"/>
    <w:rsid w:val="007050FF"/>
    <w:rsid w:val="007054C2"/>
    <w:rsid w:val="0070551D"/>
    <w:rsid w:val="007056C5"/>
    <w:rsid w:val="007064DD"/>
    <w:rsid w:val="00706511"/>
    <w:rsid w:val="00707ADB"/>
    <w:rsid w:val="00710347"/>
    <w:rsid w:val="007103C9"/>
    <w:rsid w:val="00710534"/>
    <w:rsid w:val="0071091B"/>
    <w:rsid w:val="00710A97"/>
    <w:rsid w:val="007123A6"/>
    <w:rsid w:val="00712939"/>
    <w:rsid w:val="00712C1E"/>
    <w:rsid w:val="00712CAA"/>
    <w:rsid w:val="00713658"/>
    <w:rsid w:val="00714519"/>
    <w:rsid w:val="007147D9"/>
    <w:rsid w:val="00714C01"/>
    <w:rsid w:val="007155DE"/>
    <w:rsid w:val="007160F1"/>
    <w:rsid w:val="00717F4B"/>
    <w:rsid w:val="00720787"/>
    <w:rsid w:val="00720972"/>
    <w:rsid w:val="00720B4B"/>
    <w:rsid w:val="00722AFD"/>
    <w:rsid w:val="00723394"/>
    <w:rsid w:val="00724476"/>
    <w:rsid w:val="0072451B"/>
    <w:rsid w:val="00725BBC"/>
    <w:rsid w:val="00731495"/>
    <w:rsid w:val="00731B9A"/>
    <w:rsid w:val="00733977"/>
    <w:rsid w:val="00733FB1"/>
    <w:rsid w:val="0074039D"/>
    <w:rsid w:val="00740D28"/>
    <w:rsid w:val="0074143C"/>
    <w:rsid w:val="007417EF"/>
    <w:rsid w:val="00742D81"/>
    <w:rsid w:val="0074556C"/>
    <w:rsid w:val="00745A55"/>
    <w:rsid w:val="00746DA6"/>
    <w:rsid w:val="00747EE9"/>
    <w:rsid w:val="007500AA"/>
    <w:rsid w:val="00750B56"/>
    <w:rsid w:val="00750BB3"/>
    <w:rsid w:val="007513F2"/>
    <w:rsid w:val="00751EFA"/>
    <w:rsid w:val="0075253D"/>
    <w:rsid w:val="00753408"/>
    <w:rsid w:val="007534F7"/>
    <w:rsid w:val="0075358A"/>
    <w:rsid w:val="007537BF"/>
    <w:rsid w:val="0075437E"/>
    <w:rsid w:val="00754AA7"/>
    <w:rsid w:val="007559AA"/>
    <w:rsid w:val="00757390"/>
    <w:rsid w:val="00761C2E"/>
    <w:rsid w:val="00761FB4"/>
    <w:rsid w:val="007622A0"/>
    <w:rsid w:val="007625CB"/>
    <w:rsid w:val="0076276F"/>
    <w:rsid w:val="007631B0"/>
    <w:rsid w:val="0076341B"/>
    <w:rsid w:val="00763461"/>
    <w:rsid w:val="007636D0"/>
    <w:rsid w:val="00764D10"/>
    <w:rsid w:val="00764F7E"/>
    <w:rsid w:val="0076515C"/>
    <w:rsid w:val="007651DC"/>
    <w:rsid w:val="00765695"/>
    <w:rsid w:val="00765C56"/>
    <w:rsid w:val="00765E06"/>
    <w:rsid w:val="00766C30"/>
    <w:rsid w:val="0077052E"/>
    <w:rsid w:val="00770966"/>
    <w:rsid w:val="00771030"/>
    <w:rsid w:val="007712BD"/>
    <w:rsid w:val="0077140C"/>
    <w:rsid w:val="00771709"/>
    <w:rsid w:val="00771AA6"/>
    <w:rsid w:val="00771F6E"/>
    <w:rsid w:val="00772C73"/>
    <w:rsid w:val="007754CA"/>
    <w:rsid w:val="007768BE"/>
    <w:rsid w:val="007768F0"/>
    <w:rsid w:val="00776A71"/>
    <w:rsid w:val="00776BAF"/>
    <w:rsid w:val="00776E64"/>
    <w:rsid w:val="00780B1D"/>
    <w:rsid w:val="0078112C"/>
    <w:rsid w:val="007814ED"/>
    <w:rsid w:val="00781876"/>
    <w:rsid w:val="007819C8"/>
    <w:rsid w:val="00781B5B"/>
    <w:rsid w:val="00781E0A"/>
    <w:rsid w:val="00783481"/>
    <w:rsid w:val="00783F95"/>
    <w:rsid w:val="00784D23"/>
    <w:rsid w:val="00785245"/>
    <w:rsid w:val="0078565E"/>
    <w:rsid w:val="00785F62"/>
    <w:rsid w:val="007867FD"/>
    <w:rsid w:val="0079013B"/>
    <w:rsid w:val="007926B0"/>
    <w:rsid w:val="007928F9"/>
    <w:rsid w:val="00792AEC"/>
    <w:rsid w:val="00794587"/>
    <w:rsid w:val="00794E81"/>
    <w:rsid w:val="00795719"/>
    <w:rsid w:val="007A0506"/>
    <w:rsid w:val="007A0665"/>
    <w:rsid w:val="007A07EB"/>
    <w:rsid w:val="007A08EB"/>
    <w:rsid w:val="007A1CB8"/>
    <w:rsid w:val="007A22C8"/>
    <w:rsid w:val="007A2E9E"/>
    <w:rsid w:val="007A35CA"/>
    <w:rsid w:val="007A3C89"/>
    <w:rsid w:val="007A3DCA"/>
    <w:rsid w:val="007A3E2C"/>
    <w:rsid w:val="007A4A8E"/>
    <w:rsid w:val="007A5DD2"/>
    <w:rsid w:val="007A6C83"/>
    <w:rsid w:val="007A700A"/>
    <w:rsid w:val="007B06C9"/>
    <w:rsid w:val="007B1555"/>
    <w:rsid w:val="007B1853"/>
    <w:rsid w:val="007B188A"/>
    <w:rsid w:val="007B1AFF"/>
    <w:rsid w:val="007B1B0A"/>
    <w:rsid w:val="007B2AE3"/>
    <w:rsid w:val="007B31F5"/>
    <w:rsid w:val="007B3224"/>
    <w:rsid w:val="007B3CE0"/>
    <w:rsid w:val="007B4081"/>
    <w:rsid w:val="007B49BE"/>
    <w:rsid w:val="007B5335"/>
    <w:rsid w:val="007B67FE"/>
    <w:rsid w:val="007C1B5A"/>
    <w:rsid w:val="007C3680"/>
    <w:rsid w:val="007C51CC"/>
    <w:rsid w:val="007C5401"/>
    <w:rsid w:val="007C545D"/>
    <w:rsid w:val="007C701A"/>
    <w:rsid w:val="007C73AE"/>
    <w:rsid w:val="007C7CB3"/>
    <w:rsid w:val="007D0255"/>
    <w:rsid w:val="007D1098"/>
    <w:rsid w:val="007D19D1"/>
    <w:rsid w:val="007D227B"/>
    <w:rsid w:val="007D251A"/>
    <w:rsid w:val="007D3485"/>
    <w:rsid w:val="007D3B6F"/>
    <w:rsid w:val="007D3EC6"/>
    <w:rsid w:val="007D4599"/>
    <w:rsid w:val="007D6277"/>
    <w:rsid w:val="007D6359"/>
    <w:rsid w:val="007D6B5D"/>
    <w:rsid w:val="007D6F4F"/>
    <w:rsid w:val="007D7100"/>
    <w:rsid w:val="007D734B"/>
    <w:rsid w:val="007D7D4D"/>
    <w:rsid w:val="007E0AB7"/>
    <w:rsid w:val="007E1DD1"/>
    <w:rsid w:val="007E20BC"/>
    <w:rsid w:val="007E290D"/>
    <w:rsid w:val="007E2A91"/>
    <w:rsid w:val="007E3A0E"/>
    <w:rsid w:val="007E54A1"/>
    <w:rsid w:val="007E56EC"/>
    <w:rsid w:val="007E5947"/>
    <w:rsid w:val="007E5BC1"/>
    <w:rsid w:val="007E5E18"/>
    <w:rsid w:val="007E627B"/>
    <w:rsid w:val="007E6C27"/>
    <w:rsid w:val="007F1673"/>
    <w:rsid w:val="007F1CCF"/>
    <w:rsid w:val="007F29AF"/>
    <w:rsid w:val="007F2D34"/>
    <w:rsid w:val="007F2F81"/>
    <w:rsid w:val="007F39D1"/>
    <w:rsid w:val="007F4279"/>
    <w:rsid w:val="007F4A75"/>
    <w:rsid w:val="007F5548"/>
    <w:rsid w:val="007F5DB5"/>
    <w:rsid w:val="007F687B"/>
    <w:rsid w:val="007F6F9B"/>
    <w:rsid w:val="007F7973"/>
    <w:rsid w:val="007F7F99"/>
    <w:rsid w:val="0080021F"/>
    <w:rsid w:val="0080104E"/>
    <w:rsid w:val="00802FA2"/>
    <w:rsid w:val="00803EEE"/>
    <w:rsid w:val="008047E9"/>
    <w:rsid w:val="00804E5A"/>
    <w:rsid w:val="00804E72"/>
    <w:rsid w:val="00806919"/>
    <w:rsid w:val="00806CC5"/>
    <w:rsid w:val="00806FCC"/>
    <w:rsid w:val="00807A9D"/>
    <w:rsid w:val="00810E47"/>
    <w:rsid w:val="008110E2"/>
    <w:rsid w:val="00813562"/>
    <w:rsid w:val="00813CD9"/>
    <w:rsid w:val="00813D94"/>
    <w:rsid w:val="008161A6"/>
    <w:rsid w:val="00816EDB"/>
    <w:rsid w:val="008179BA"/>
    <w:rsid w:val="00817F98"/>
    <w:rsid w:val="00820BC9"/>
    <w:rsid w:val="0082196D"/>
    <w:rsid w:val="00822F73"/>
    <w:rsid w:val="00823779"/>
    <w:rsid w:val="0082495F"/>
    <w:rsid w:val="00825592"/>
    <w:rsid w:val="00825681"/>
    <w:rsid w:val="00825D29"/>
    <w:rsid w:val="00825D3E"/>
    <w:rsid w:val="0082662C"/>
    <w:rsid w:val="0082681A"/>
    <w:rsid w:val="00826E1B"/>
    <w:rsid w:val="008272BE"/>
    <w:rsid w:val="00827651"/>
    <w:rsid w:val="008279F7"/>
    <w:rsid w:val="00827F9D"/>
    <w:rsid w:val="008300A5"/>
    <w:rsid w:val="00830AC1"/>
    <w:rsid w:val="00830AFD"/>
    <w:rsid w:val="00831523"/>
    <w:rsid w:val="008337F9"/>
    <w:rsid w:val="00833D5C"/>
    <w:rsid w:val="00833D70"/>
    <w:rsid w:val="0083470E"/>
    <w:rsid w:val="0083489A"/>
    <w:rsid w:val="0083593A"/>
    <w:rsid w:val="008359A3"/>
    <w:rsid w:val="00836176"/>
    <w:rsid w:val="0084196F"/>
    <w:rsid w:val="00841F7C"/>
    <w:rsid w:val="00844455"/>
    <w:rsid w:val="008447CD"/>
    <w:rsid w:val="0084484D"/>
    <w:rsid w:val="008470BA"/>
    <w:rsid w:val="0085081D"/>
    <w:rsid w:val="0085161D"/>
    <w:rsid w:val="0085228A"/>
    <w:rsid w:val="008522C3"/>
    <w:rsid w:val="00852347"/>
    <w:rsid w:val="00853F26"/>
    <w:rsid w:val="00853FB7"/>
    <w:rsid w:val="00854243"/>
    <w:rsid w:val="00854524"/>
    <w:rsid w:val="008549D8"/>
    <w:rsid w:val="00854AFD"/>
    <w:rsid w:val="008555F1"/>
    <w:rsid w:val="0085575D"/>
    <w:rsid w:val="00855A65"/>
    <w:rsid w:val="0085619D"/>
    <w:rsid w:val="008563B8"/>
    <w:rsid w:val="008573C1"/>
    <w:rsid w:val="00860174"/>
    <w:rsid w:val="00860D3C"/>
    <w:rsid w:val="00860D84"/>
    <w:rsid w:val="0086149A"/>
    <w:rsid w:val="008617B7"/>
    <w:rsid w:val="00862694"/>
    <w:rsid w:val="008640D3"/>
    <w:rsid w:val="00864816"/>
    <w:rsid w:val="0086708F"/>
    <w:rsid w:val="00867CC9"/>
    <w:rsid w:val="00872233"/>
    <w:rsid w:val="008725E9"/>
    <w:rsid w:val="008726A3"/>
    <w:rsid w:val="00872D7D"/>
    <w:rsid w:val="00873311"/>
    <w:rsid w:val="00873EA3"/>
    <w:rsid w:val="00874EF0"/>
    <w:rsid w:val="00875DFB"/>
    <w:rsid w:val="0087750E"/>
    <w:rsid w:val="00880259"/>
    <w:rsid w:val="0088026B"/>
    <w:rsid w:val="00880DA0"/>
    <w:rsid w:val="00880F12"/>
    <w:rsid w:val="008816AA"/>
    <w:rsid w:val="00881EBB"/>
    <w:rsid w:val="00883028"/>
    <w:rsid w:val="00883097"/>
    <w:rsid w:val="00884251"/>
    <w:rsid w:val="00884E5A"/>
    <w:rsid w:val="0088713E"/>
    <w:rsid w:val="0088731A"/>
    <w:rsid w:val="008906E8"/>
    <w:rsid w:val="00891FFB"/>
    <w:rsid w:val="0089257C"/>
    <w:rsid w:val="00892777"/>
    <w:rsid w:val="00892CAD"/>
    <w:rsid w:val="00892DC1"/>
    <w:rsid w:val="00892E1F"/>
    <w:rsid w:val="00893CEB"/>
    <w:rsid w:val="008940B3"/>
    <w:rsid w:val="00894AEC"/>
    <w:rsid w:val="00894B73"/>
    <w:rsid w:val="00895BF5"/>
    <w:rsid w:val="00895CF3"/>
    <w:rsid w:val="00895FF0"/>
    <w:rsid w:val="008960C1"/>
    <w:rsid w:val="008965D4"/>
    <w:rsid w:val="0089746C"/>
    <w:rsid w:val="00897FFC"/>
    <w:rsid w:val="008A0DF5"/>
    <w:rsid w:val="008A1C4C"/>
    <w:rsid w:val="008A2419"/>
    <w:rsid w:val="008A26A9"/>
    <w:rsid w:val="008A3A76"/>
    <w:rsid w:val="008A3CE3"/>
    <w:rsid w:val="008A3E1E"/>
    <w:rsid w:val="008A3E90"/>
    <w:rsid w:val="008A4CED"/>
    <w:rsid w:val="008A521E"/>
    <w:rsid w:val="008A64C7"/>
    <w:rsid w:val="008A6F89"/>
    <w:rsid w:val="008A7FA2"/>
    <w:rsid w:val="008B0264"/>
    <w:rsid w:val="008B117E"/>
    <w:rsid w:val="008B1874"/>
    <w:rsid w:val="008B3E22"/>
    <w:rsid w:val="008B4991"/>
    <w:rsid w:val="008B4E53"/>
    <w:rsid w:val="008B557C"/>
    <w:rsid w:val="008B5EAA"/>
    <w:rsid w:val="008B63A5"/>
    <w:rsid w:val="008B663B"/>
    <w:rsid w:val="008B6837"/>
    <w:rsid w:val="008B7D9E"/>
    <w:rsid w:val="008C054F"/>
    <w:rsid w:val="008C0698"/>
    <w:rsid w:val="008C0A42"/>
    <w:rsid w:val="008C26BF"/>
    <w:rsid w:val="008C344F"/>
    <w:rsid w:val="008C49AB"/>
    <w:rsid w:val="008C4A80"/>
    <w:rsid w:val="008C523E"/>
    <w:rsid w:val="008C5542"/>
    <w:rsid w:val="008C5571"/>
    <w:rsid w:val="008C6361"/>
    <w:rsid w:val="008C7159"/>
    <w:rsid w:val="008C739F"/>
    <w:rsid w:val="008C793F"/>
    <w:rsid w:val="008D0404"/>
    <w:rsid w:val="008D1FAC"/>
    <w:rsid w:val="008D3AC6"/>
    <w:rsid w:val="008D5F45"/>
    <w:rsid w:val="008D6FC5"/>
    <w:rsid w:val="008D75C6"/>
    <w:rsid w:val="008D7C2C"/>
    <w:rsid w:val="008D7E1B"/>
    <w:rsid w:val="008E05CC"/>
    <w:rsid w:val="008E0C51"/>
    <w:rsid w:val="008E1B81"/>
    <w:rsid w:val="008E2223"/>
    <w:rsid w:val="008E2BCF"/>
    <w:rsid w:val="008E2D1B"/>
    <w:rsid w:val="008E2F32"/>
    <w:rsid w:val="008E36A5"/>
    <w:rsid w:val="008E4273"/>
    <w:rsid w:val="008E43EB"/>
    <w:rsid w:val="008E4934"/>
    <w:rsid w:val="008E5809"/>
    <w:rsid w:val="008E5881"/>
    <w:rsid w:val="008E59C4"/>
    <w:rsid w:val="008E6E79"/>
    <w:rsid w:val="008F0141"/>
    <w:rsid w:val="008F187C"/>
    <w:rsid w:val="008F30EA"/>
    <w:rsid w:val="008F5326"/>
    <w:rsid w:val="008F5717"/>
    <w:rsid w:val="008F5A49"/>
    <w:rsid w:val="008F65BA"/>
    <w:rsid w:val="008F6794"/>
    <w:rsid w:val="008F6AFA"/>
    <w:rsid w:val="00901FB7"/>
    <w:rsid w:val="00903853"/>
    <w:rsid w:val="00904626"/>
    <w:rsid w:val="0090512E"/>
    <w:rsid w:val="009055CE"/>
    <w:rsid w:val="009056D6"/>
    <w:rsid w:val="00906103"/>
    <w:rsid w:val="00906846"/>
    <w:rsid w:val="0090719A"/>
    <w:rsid w:val="00907649"/>
    <w:rsid w:val="009078BD"/>
    <w:rsid w:val="00907F1C"/>
    <w:rsid w:val="00910367"/>
    <w:rsid w:val="0091072F"/>
    <w:rsid w:val="00911077"/>
    <w:rsid w:val="00911854"/>
    <w:rsid w:val="00912C0D"/>
    <w:rsid w:val="00912CF7"/>
    <w:rsid w:val="0091363B"/>
    <w:rsid w:val="009136C1"/>
    <w:rsid w:val="00916489"/>
    <w:rsid w:val="00916694"/>
    <w:rsid w:val="0091698D"/>
    <w:rsid w:val="00916BB8"/>
    <w:rsid w:val="009174E5"/>
    <w:rsid w:val="0092075E"/>
    <w:rsid w:val="00921E1E"/>
    <w:rsid w:val="00922892"/>
    <w:rsid w:val="00922F24"/>
    <w:rsid w:val="00923167"/>
    <w:rsid w:val="009237D6"/>
    <w:rsid w:val="0092515C"/>
    <w:rsid w:val="00925316"/>
    <w:rsid w:val="00925C7A"/>
    <w:rsid w:val="00930073"/>
    <w:rsid w:val="00930A26"/>
    <w:rsid w:val="00930A64"/>
    <w:rsid w:val="00931569"/>
    <w:rsid w:val="00931904"/>
    <w:rsid w:val="009325D5"/>
    <w:rsid w:val="00932C00"/>
    <w:rsid w:val="0093311C"/>
    <w:rsid w:val="00934104"/>
    <w:rsid w:val="00934198"/>
    <w:rsid w:val="0093420A"/>
    <w:rsid w:val="009346AF"/>
    <w:rsid w:val="00934762"/>
    <w:rsid w:val="00934BC2"/>
    <w:rsid w:val="00934FF8"/>
    <w:rsid w:val="00937023"/>
    <w:rsid w:val="00937880"/>
    <w:rsid w:val="00937A6F"/>
    <w:rsid w:val="0094019C"/>
    <w:rsid w:val="009404B1"/>
    <w:rsid w:val="0094102F"/>
    <w:rsid w:val="00942036"/>
    <w:rsid w:val="00942657"/>
    <w:rsid w:val="009428C2"/>
    <w:rsid w:val="00942CC0"/>
    <w:rsid w:val="00942F8F"/>
    <w:rsid w:val="00943271"/>
    <w:rsid w:val="00943D89"/>
    <w:rsid w:val="00943FC1"/>
    <w:rsid w:val="00944A69"/>
    <w:rsid w:val="00946ACE"/>
    <w:rsid w:val="0094747E"/>
    <w:rsid w:val="0094761D"/>
    <w:rsid w:val="009513DF"/>
    <w:rsid w:val="009519CE"/>
    <w:rsid w:val="0095267F"/>
    <w:rsid w:val="00952D89"/>
    <w:rsid w:val="00953002"/>
    <w:rsid w:val="009536EA"/>
    <w:rsid w:val="00954283"/>
    <w:rsid w:val="009549C5"/>
    <w:rsid w:val="00955258"/>
    <w:rsid w:val="009554B2"/>
    <w:rsid w:val="00955F5F"/>
    <w:rsid w:val="00955FE8"/>
    <w:rsid w:val="00956D57"/>
    <w:rsid w:val="00960D22"/>
    <w:rsid w:val="00960F6E"/>
    <w:rsid w:val="00963ACF"/>
    <w:rsid w:val="00964629"/>
    <w:rsid w:val="00964985"/>
    <w:rsid w:val="00964BAA"/>
    <w:rsid w:val="00965DD1"/>
    <w:rsid w:val="00965FA2"/>
    <w:rsid w:val="00966D20"/>
    <w:rsid w:val="00967411"/>
    <w:rsid w:val="009677B0"/>
    <w:rsid w:val="00967F16"/>
    <w:rsid w:val="009701DB"/>
    <w:rsid w:val="009704D6"/>
    <w:rsid w:val="0097058E"/>
    <w:rsid w:val="0097087D"/>
    <w:rsid w:val="00970CE2"/>
    <w:rsid w:val="00970EE8"/>
    <w:rsid w:val="0097107A"/>
    <w:rsid w:val="0097123D"/>
    <w:rsid w:val="009716D4"/>
    <w:rsid w:val="00971A84"/>
    <w:rsid w:val="00972A6A"/>
    <w:rsid w:val="0097343D"/>
    <w:rsid w:val="00973BD8"/>
    <w:rsid w:val="00973F5F"/>
    <w:rsid w:val="0097421E"/>
    <w:rsid w:val="009756F6"/>
    <w:rsid w:val="00975A9A"/>
    <w:rsid w:val="00975D08"/>
    <w:rsid w:val="00976D1C"/>
    <w:rsid w:val="0098016D"/>
    <w:rsid w:val="009807BF"/>
    <w:rsid w:val="009811FE"/>
    <w:rsid w:val="009814CF"/>
    <w:rsid w:val="00981CA8"/>
    <w:rsid w:val="00985574"/>
    <w:rsid w:val="00985EFD"/>
    <w:rsid w:val="00986200"/>
    <w:rsid w:val="009865F3"/>
    <w:rsid w:val="0098675E"/>
    <w:rsid w:val="009870F6"/>
    <w:rsid w:val="009876BD"/>
    <w:rsid w:val="00987BF8"/>
    <w:rsid w:val="00987D70"/>
    <w:rsid w:val="009913FF"/>
    <w:rsid w:val="0099172C"/>
    <w:rsid w:val="00991796"/>
    <w:rsid w:val="009921E9"/>
    <w:rsid w:val="009925F3"/>
    <w:rsid w:val="00994049"/>
    <w:rsid w:val="00994359"/>
    <w:rsid w:val="0099447B"/>
    <w:rsid w:val="009952EF"/>
    <w:rsid w:val="009953BF"/>
    <w:rsid w:val="00995C5B"/>
    <w:rsid w:val="00996198"/>
    <w:rsid w:val="009963F9"/>
    <w:rsid w:val="00996CB8"/>
    <w:rsid w:val="00997286"/>
    <w:rsid w:val="00997C1E"/>
    <w:rsid w:val="009A0B44"/>
    <w:rsid w:val="009A0F2F"/>
    <w:rsid w:val="009A148A"/>
    <w:rsid w:val="009A2435"/>
    <w:rsid w:val="009A4140"/>
    <w:rsid w:val="009A4185"/>
    <w:rsid w:val="009A4EB9"/>
    <w:rsid w:val="009A61E6"/>
    <w:rsid w:val="009A67CE"/>
    <w:rsid w:val="009A70BF"/>
    <w:rsid w:val="009B037B"/>
    <w:rsid w:val="009B0F55"/>
    <w:rsid w:val="009B2343"/>
    <w:rsid w:val="009B2353"/>
    <w:rsid w:val="009B2549"/>
    <w:rsid w:val="009B2A03"/>
    <w:rsid w:val="009B3DAA"/>
    <w:rsid w:val="009B5959"/>
    <w:rsid w:val="009B616A"/>
    <w:rsid w:val="009B79CD"/>
    <w:rsid w:val="009B7BA7"/>
    <w:rsid w:val="009C0172"/>
    <w:rsid w:val="009C14D9"/>
    <w:rsid w:val="009C1653"/>
    <w:rsid w:val="009C33BB"/>
    <w:rsid w:val="009C5201"/>
    <w:rsid w:val="009C526D"/>
    <w:rsid w:val="009C628E"/>
    <w:rsid w:val="009C6A85"/>
    <w:rsid w:val="009C6D3B"/>
    <w:rsid w:val="009D0718"/>
    <w:rsid w:val="009D28B8"/>
    <w:rsid w:val="009D35D4"/>
    <w:rsid w:val="009D38C6"/>
    <w:rsid w:val="009D3ACA"/>
    <w:rsid w:val="009D3B28"/>
    <w:rsid w:val="009D43AA"/>
    <w:rsid w:val="009D4747"/>
    <w:rsid w:val="009D4E49"/>
    <w:rsid w:val="009D5128"/>
    <w:rsid w:val="009D56D4"/>
    <w:rsid w:val="009D7DB3"/>
    <w:rsid w:val="009D7EE5"/>
    <w:rsid w:val="009E0B2D"/>
    <w:rsid w:val="009E1295"/>
    <w:rsid w:val="009E22CF"/>
    <w:rsid w:val="009E2BB1"/>
    <w:rsid w:val="009E39A7"/>
    <w:rsid w:val="009E468C"/>
    <w:rsid w:val="009E46A4"/>
    <w:rsid w:val="009E4A40"/>
    <w:rsid w:val="009E4C1E"/>
    <w:rsid w:val="009E4EDF"/>
    <w:rsid w:val="009E54E9"/>
    <w:rsid w:val="009E58DE"/>
    <w:rsid w:val="009E5A8F"/>
    <w:rsid w:val="009E771E"/>
    <w:rsid w:val="009F009A"/>
    <w:rsid w:val="009F187C"/>
    <w:rsid w:val="009F2927"/>
    <w:rsid w:val="009F2ABF"/>
    <w:rsid w:val="009F325F"/>
    <w:rsid w:val="009F5714"/>
    <w:rsid w:val="009F588C"/>
    <w:rsid w:val="009F58E1"/>
    <w:rsid w:val="009F6564"/>
    <w:rsid w:val="009F6595"/>
    <w:rsid w:val="009F6A8F"/>
    <w:rsid w:val="009F759D"/>
    <w:rsid w:val="009F7E20"/>
    <w:rsid w:val="009F7ECF"/>
    <w:rsid w:val="00A000D4"/>
    <w:rsid w:val="00A00575"/>
    <w:rsid w:val="00A00F12"/>
    <w:rsid w:val="00A01440"/>
    <w:rsid w:val="00A014A6"/>
    <w:rsid w:val="00A019F3"/>
    <w:rsid w:val="00A01AB5"/>
    <w:rsid w:val="00A01C33"/>
    <w:rsid w:val="00A02820"/>
    <w:rsid w:val="00A03FA1"/>
    <w:rsid w:val="00A04035"/>
    <w:rsid w:val="00A0498F"/>
    <w:rsid w:val="00A049DF"/>
    <w:rsid w:val="00A058F5"/>
    <w:rsid w:val="00A05F65"/>
    <w:rsid w:val="00A05F9A"/>
    <w:rsid w:val="00A06A0F"/>
    <w:rsid w:val="00A07327"/>
    <w:rsid w:val="00A07D46"/>
    <w:rsid w:val="00A10634"/>
    <w:rsid w:val="00A10AFE"/>
    <w:rsid w:val="00A10CA2"/>
    <w:rsid w:val="00A11A8F"/>
    <w:rsid w:val="00A12392"/>
    <w:rsid w:val="00A12A9B"/>
    <w:rsid w:val="00A13324"/>
    <w:rsid w:val="00A138A3"/>
    <w:rsid w:val="00A13FC0"/>
    <w:rsid w:val="00A14AB6"/>
    <w:rsid w:val="00A14EF2"/>
    <w:rsid w:val="00A153AB"/>
    <w:rsid w:val="00A154CE"/>
    <w:rsid w:val="00A16062"/>
    <w:rsid w:val="00A16EF9"/>
    <w:rsid w:val="00A17A3F"/>
    <w:rsid w:val="00A20095"/>
    <w:rsid w:val="00A216A6"/>
    <w:rsid w:val="00A225CE"/>
    <w:rsid w:val="00A22648"/>
    <w:rsid w:val="00A22A9C"/>
    <w:rsid w:val="00A2362A"/>
    <w:rsid w:val="00A25B5B"/>
    <w:rsid w:val="00A267CA"/>
    <w:rsid w:val="00A27294"/>
    <w:rsid w:val="00A27531"/>
    <w:rsid w:val="00A27572"/>
    <w:rsid w:val="00A301EE"/>
    <w:rsid w:val="00A3099A"/>
    <w:rsid w:val="00A30A1D"/>
    <w:rsid w:val="00A33019"/>
    <w:rsid w:val="00A335A2"/>
    <w:rsid w:val="00A33812"/>
    <w:rsid w:val="00A33F7B"/>
    <w:rsid w:val="00A34497"/>
    <w:rsid w:val="00A34E8A"/>
    <w:rsid w:val="00A35052"/>
    <w:rsid w:val="00A35527"/>
    <w:rsid w:val="00A3596A"/>
    <w:rsid w:val="00A35B51"/>
    <w:rsid w:val="00A364AF"/>
    <w:rsid w:val="00A374F0"/>
    <w:rsid w:val="00A375C7"/>
    <w:rsid w:val="00A3797E"/>
    <w:rsid w:val="00A41B64"/>
    <w:rsid w:val="00A41F46"/>
    <w:rsid w:val="00A42DC0"/>
    <w:rsid w:val="00A42F5D"/>
    <w:rsid w:val="00A44A3B"/>
    <w:rsid w:val="00A44B3A"/>
    <w:rsid w:val="00A44C7A"/>
    <w:rsid w:val="00A45240"/>
    <w:rsid w:val="00A4681A"/>
    <w:rsid w:val="00A47315"/>
    <w:rsid w:val="00A50A20"/>
    <w:rsid w:val="00A52BC4"/>
    <w:rsid w:val="00A53510"/>
    <w:rsid w:val="00A5529F"/>
    <w:rsid w:val="00A56627"/>
    <w:rsid w:val="00A566B4"/>
    <w:rsid w:val="00A56844"/>
    <w:rsid w:val="00A57271"/>
    <w:rsid w:val="00A5750E"/>
    <w:rsid w:val="00A61387"/>
    <w:rsid w:val="00A614D5"/>
    <w:rsid w:val="00A6174B"/>
    <w:rsid w:val="00A617FF"/>
    <w:rsid w:val="00A6245A"/>
    <w:rsid w:val="00A65516"/>
    <w:rsid w:val="00A674EE"/>
    <w:rsid w:val="00A676FB"/>
    <w:rsid w:val="00A67DBE"/>
    <w:rsid w:val="00A7009F"/>
    <w:rsid w:val="00A71623"/>
    <w:rsid w:val="00A72484"/>
    <w:rsid w:val="00A72A4B"/>
    <w:rsid w:val="00A72FBE"/>
    <w:rsid w:val="00A739D6"/>
    <w:rsid w:val="00A73A78"/>
    <w:rsid w:val="00A747DF"/>
    <w:rsid w:val="00A74E7C"/>
    <w:rsid w:val="00A74EAB"/>
    <w:rsid w:val="00A767A4"/>
    <w:rsid w:val="00A77559"/>
    <w:rsid w:val="00A77CD5"/>
    <w:rsid w:val="00A80371"/>
    <w:rsid w:val="00A81828"/>
    <w:rsid w:val="00A825CE"/>
    <w:rsid w:val="00A82D16"/>
    <w:rsid w:val="00A83CC3"/>
    <w:rsid w:val="00A83FFE"/>
    <w:rsid w:val="00A85491"/>
    <w:rsid w:val="00A86227"/>
    <w:rsid w:val="00A863B4"/>
    <w:rsid w:val="00A87B36"/>
    <w:rsid w:val="00A87F71"/>
    <w:rsid w:val="00A90928"/>
    <w:rsid w:val="00A90DAA"/>
    <w:rsid w:val="00A9235B"/>
    <w:rsid w:val="00A93DF2"/>
    <w:rsid w:val="00A95A26"/>
    <w:rsid w:val="00A95CD1"/>
    <w:rsid w:val="00A96652"/>
    <w:rsid w:val="00AA0164"/>
    <w:rsid w:val="00AA0478"/>
    <w:rsid w:val="00AA0880"/>
    <w:rsid w:val="00AA0E52"/>
    <w:rsid w:val="00AA106B"/>
    <w:rsid w:val="00AA2136"/>
    <w:rsid w:val="00AA38D8"/>
    <w:rsid w:val="00AA3B03"/>
    <w:rsid w:val="00AA41B2"/>
    <w:rsid w:val="00AA47DD"/>
    <w:rsid w:val="00AB08FE"/>
    <w:rsid w:val="00AB13CD"/>
    <w:rsid w:val="00AB1829"/>
    <w:rsid w:val="00AB1C58"/>
    <w:rsid w:val="00AB215A"/>
    <w:rsid w:val="00AB260D"/>
    <w:rsid w:val="00AB2936"/>
    <w:rsid w:val="00AB30D2"/>
    <w:rsid w:val="00AB33EE"/>
    <w:rsid w:val="00AB3982"/>
    <w:rsid w:val="00AB3BB9"/>
    <w:rsid w:val="00AB4FAF"/>
    <w:rsid w:val="00AB5E99"/>
    <w:rsid w:val="00AB6FB2"/>
    <w:rsid w:val="00AB78E0"/>
    <w:rsid w:val="00AC0140"/>
    <w:rsid w:val="00AC099B"/>
    <w:rsid w:val="00AC0E77"/>
    <w:rsid w:val="00AC1DD4"/>
    <w:rsid w:val="00AC3D99"/>
    <w:rsid w:val="00AC53DF"/>
    <w:rsid w:val="00AC5A49"/>
    <w:rsid w:val="00AC6532"/>
    <w:rsid w:val="00AC74DB"/>
    <w:rsid w:val="00AC780B"/>
    <w:rsid w:val="00AD00A1"/>
    <w:rsid w:val="00AD2E6B"/>
    <w:rsid w:val="00AD2F5B"/>
    <w:rsid w:val="00AD4667"/>
    <w:rsid w:val="00AD4C88"/>
    <w:rsid w:val="00AD530A"/>
    <w:rsid w:val="00AD77FF"/>
    <w:rsid w:val="00AD781A"/>
    <w:rsid w:val="00AE13DB"/>
    <w:rsid w:val="00AE28A8"/>
    <w:rsid w:val="00AE36C6"/>
    <w:rsid w:val="00AE4F42"/>
    <w:rsid w:val="00AE5109"/>
    <w:rsid w:val="00AE55DD"/>
    <w:rsid w:val="00AE5B4E"/>
    <w:rsid w:val="00AE6BE0"/>
    <w:rsid w:val="00AE7F24"/>
    <w:rsid w:val="00AF3444"/>
    <w:rsid w:val="00AF404C"/>
    <w:rsid w:val="00AF435D"/>
    <w:rsid w:val="00AF4CD7"/>
    <w:rsid w:val="00AF5922"/>
    <w:rsid w:val="00AF5A8E"/>
    <w:rsid w:val="00AF630E"/>
    <w:rsid w:val="00AF6ECF"/>
    <w:rsid w:val="00AF7D1D"/>
    <w:rsid w:val="00B00AA4"/>
    <w:rsid w:val="00B00CA8"/>
    <w:rsid w:val="00B00D12"/>
    <w:rsid w:val="00B01052"/>
    <w:rsid w:val="00B01446"/>
    <w:rsid w:val="00B03226"/>
    <w:rsid w:val="00B04CDD"/>
    <w:rsid w:val="00B05260"/>
    <w:rsid w:val="00B06E1F"/>
    <w:rsid w:val="00B06F17"/>
    <w:rsid w:val="00B06FDA"/>
    <w:rsid w:val="00B079F8"/>
    <w:rsid w:val="00B1020B"/>
    <w:rsid w:val="00B103CD"/>
    <w:rsid w:val="00B11391"/>
    <w:rsid w:val="00B11C61"/>
    <w:rsid w:val="00B12EFB"/>
    <w:rsid w:val="00B1303E"/>
    <w:rsid w:val="00B137BF"/>
    <w:rsid w:val="00B15036"/>
    <w:rsid w:val="00B151A3"/>
    <w:rsid w:val="00B151E5"/>
    <w:rsid w:val="00B1580C"/>
    <w:rsid w:val="00B15E43"/>
    <w:rsid w:val="00B16609"/>
    <w:rsid w:val="00B16871"/>
    <w:rsid w:val="00B20A0B"/>
    <w:rsid w:val="00B21214"/>
    <w:rsid w:val="00B21AFF"/>
    <w:rsid w:val="00B21D43"/>
    <w:rsid w:val="00B23C3F"/>
    <w:rsid w:val="00B23DE6"/>
    <w:rsid w:val="00B24CD4"/>
    <w:rsid w:val="00B25486"/>
    <w:rsid w:val="00B2604D"/>
    <w:rsid w:val="00B27553"/>
    <w:rsid w:val="00B33826"/>
    <w:rsid w:val="00B34044"/>
    <w:rsid w:val="00B35138"/>
    <w:rsid w:val="00B35215"/>
    <w:rsid w:val="00B35496"/>
    <w:rsid w:val="00B36354"/>
    <w:rsid w:val="00B36631"/>
    <w:rsid w:val="00B36AF4"/>
    <w:rsid w:val="00B36C8F"/>
    <w:rsid w:val="00B36DAD"/>
    <w:rsid w:val="00B37066"/>
    <w:rsid w:val="00B4055C"/>
    <w:rsid w:val="00B40C76"/>
    <w:rsid w:val="00B416C1"/>
    <w:rsid w:val="00B41B47"/>
    <w:rsid w:val="00B41F47"/>
    <w:rsid w:val="00B42127"/>
    <w:rsid w:val="00B4289D"/>
    <w:rsid w:val="00B42DA4"/>
    <w:rsid w:val="00B439A0"/>
    <w:rsid w:val="00B43CE3"/>
    <w:rsid w:val="00B44685"/>
    <w:rsid w:val="00B44D07"/>
    <w:rsid w:val="00B44EA2"/>
    <w:rsid w:val="00B44EFA"/>
    <w:rsid w:val="00B44FB8"/>
    <w:rsid w:val="00B46260"/>
    <w:rsid w:val="00B47BAF"/>
    <w:rsid w:val="00B47D0E"/>
    <w:rsid w:val="00B51495"/>
    <w:rsid w:val="00B514D5"/>
    <w:rsid w:val="00B51E62"/>
    <w:rsid w:val="00B52E9D"/>
    <w:rsid w:val="00B53033"/>
    <w:rsid w:val="00B53389"/>
    <w:rsid w:val="00B53502"/>
    <w:rsid w:val="00B53DD7"/>
    <w:rsid w:val="00B53EC2"/>
    <w:rsid w:val="00B544D1"/>
    <w:rsid w:val="00B56627"/>
    <w:rsid w:val="00B56690"/>
    <w:rsid w:val="00B56698"/>
    <w:rsid w:val="00B574C3"/>
    <w:rsid w:val="00B579F4"/>
    <w:rsid w:val="00B6131D"/>
    <w:rsid w:val="00B628AA"/>
    <w:rsid w:val="00B62C7A"/>
    <w:rsid w:val="00B6543E"/>
    <w:rsid w:val="00B65CAB"/>
    <w:rsid w:val="00B66680"/>
    <w:rsid w:val="00B6685D"/>
    <w:rsid w:val="00B671FF"/>
    <w:rsid w:val="00B7161F"/>
    <w:rsid w:val="00B71D53"/>
    <w:rsid w:val="00B72292"/>
    <w:rsid w:val="00B727C7"/>
    <w:rsid w:val="00B75658"/>
    <w:rsid w:val="00B7595A"/>
    <w:rsid w:val="00B765B6"/>
    <w:rsid w:val="00B76A08"/>
    <w:rsid w:val="00B77625"/>
    <w:rsid w:val="00B779C4"/>
    <w:rsid w:val="00B82DCE"/>
    <w:rsid w:val="00B82FD4"/>
    <w:rsid w:val="00B84266"/>
    <w:rsid w:val="00B85D34"/>
    <w:rsid w:val="00B87517"/>
    <w:rsid w:val="00B87D43"/>
    <w:rsid w:val="00B906A8"/>
    <w:rsid w:val="00B91DF6"/>
    <w:rsid w:val="00B924D3"/>
    <w:rsid w:val="00B92996"/>
    <w:rsid w:val="00B9304E"/>
    <w:rsid w:val="00B93228"/>
    <w:rsid w:val="00B93240"/>
    <w:rsid w:val="00B937CA"/>
    <w:rsid w:val="00B938FC"/>
    <w:rsid w:val="00B94212"/>
    <w:rsid w:val="00B954C8"/>
    <w:rsid w:val="00B97B3D"/>
    <w:rsid w:val="00B97F49"/>
    <w:rsid w:val="00BA0BCB"/>
    <w:rsid w:val="00BA0D93"/>
    <w:rsid w:val="00BA223F"/>
    <w:rsid w:val="00BA3507"/>
    <w:rsid w:val="00BA458C"/>
    <w:rsid w:val="00BA4BFA"/>
    <w:rsid w:val="00BA553C"/>
    <w:rsid w:val="00BA57B7"/>
    <w:rsid w:val="00BA5A30"/>
    <w:rsid w:val="00BA6E19"/>
    <w:rsid w:val="00BB2037"/>
    <w:rsid w:val="00BB23B7"/>
    <w:rsid w:val="00BB3DB5"/>
    <w:rsid w:val="00BB5FAF"/>
    <w:rsid w:val="00BB658C"/>
    <w:rsid w:val="00BC03C9"/>
    <w:rsid w:val="00BC1268"/>
    <w:rsid w:val="00BC493F"/>
    <w:rsid w:val="00BC51D7"/>
    <w:rsid w:val="00BC52E2"/>
    <w:rsid w:val="00BC541E"/>
    <w:rsid w:val="00BC551C"/>
    <w:rsid w:val="00BC57E1"/>
    <w:rsid w:val="00BC583A"/>
    <w:rsid w:val="00BC5911"/>
    <w:rsid w:val="00BC6685"/>
    <w:rsid w:val="00BC6B3C"/>
    <w:rsid w:val="00BC759C"/>
    <w:rsid w:val="00BD0007"/>
    <w:rsid w:val="00BD0554"/>
    <w:rsid w:val="00BD0639"/>
    <w:rsid w:val="00BD1D2F"/>
    <w:rsid w:val="00BD216F"/>
    <w:rsid w:val="00BD2DFE"/>
    <w:rsid w:val="00BD4206"/>
    <w:rsid w:val="00BD49D5"/>
    <w:rsid w:val="00BD60D1"/>
    <w:rsid w:val="00BD6189"/>
    <w:rsid w:val="00BD6B59"/>
    <w:rsid w:val="00BD72F6"/>
    <w:rsid w:val="00BD770E"/>
    <w:rsid w:val="00BD7C3B"/>
    <w:rsid w:val="00BE017B"/>
    <w:rsid w:val="00BE1521"/>
    <w:rsid w:val="00BE1A47"/>
    <w:rsid w:val="00BE2B08"/>
    <w:rsid w:val="00BE2EFF"/>
    <w:rsid w:val="00BE314C"/>
    <w:rsid w:val="00BE477F"/>
    <w:rsid w:val="00BE5097"/>
    <w:rsid w:val="00BE6F97"/>
    <w:rsid w:val="00BF083F"/>
    <w:rsid w:val="00BF25EA"/>
    <w:rsid w:val="00BF282C"/>
    <w:rsid w:val="00BF2DFB"/>
    <w:rsid w:val="00BF2EF7"/>
    <w:rsid w:val="00BF3CC3"/>
    <w:rsid w:val="00BF43B8"/>
    <w:rsid w:val="00BF53FA"/>
    <w:rsid w:val="00BF566A"/>
    <w:rsid w:val="00BF5E84"/>
    <w:rsid w:val="00BF60D8"/>
    <w:rsid w:val="00BF7C94"/>
    <w:rsid w:val="00C003D5"/>
    <w:rsid w:val="00C0110B"/>
    <w:rsid w:val="00C01376"/>
    <w:rsid w:val="00C0232B"/>
    <w:rsid w:val="00C027E8"/>
    <w:rsid w:val="00C02F0B"/>
    <w:rsid w:val="00C041AE"/>
    <w:rsid w:val="00C049C4"/>
    <w:rsid w:val="00C05257"/>
    <w:rsid w:val="00C05320"/>
    <w:rsid w:val="00C06B68"/>
    <w:rsid w:val="00C07262"/>
    <w:rsid w:val="00C072D8"/>
    <w:rsid w:val="00C07307"/>
    <w:rsid w:val="00C07E18"/>
    <w:rsid w:val="00C110D3"/>
    <w:rsid w:val="00C11874"/>
    <w:rsid w:val="00C11B3E"/>
    <w:rsid w:val="00C139D6"/>
    <w:rsid w:val="00C141CE"/>
    <w:rsid w:val="00C144D7"/>
    <w:rsid w:val="00C14C78"/>
    <w:rsid w:val="00C153DE"/>
    <w:rsid w:val="00C156E6"/>
    <w:rsid w:val="00C2040C"/>
    <w:rsid w:val="00C206CC"/>
    <w:rsid w:val="00C20A19"/>
    <w:rsid w:val="00C20EAB"/>
    <w:rsid w:val="00C21B2E"/>
    <w:rsid w:val="00C2203B"/>
    <w:rsid w:val="00C22115"/>
    <w:rsid w:val="00C2220A"/>
    <w:rsid w:val="00C23DEB"/>
    <w:rsid w:val="00C24092"/>
    <w:rsid w:val="00C2484A"/>
    <w:rsid w:val="00C26944"/>
    <w:rsid w:val="00C27F28"/>
    <w:rsid w:val="00C30523"/>
    <w:rsid w:val="00C30601"/>
    <w:rsid w:val="00C3099B"/>
    <w:rsid w:val="00C31258"/>
    <w:rsid w:val="00C31F3E"/>
    <w:rsid w:val="00C32338"/>
    <w:rsid w:val="00C32CBD"/>
    <w:rsid w:val="00C32CC9"/>
    <w:rsid w:val="00C32D52"/>
    <w:rsid w:val="00C33985"/>
    <w:rsid w:val="00C3494B"/>
    <w:rsid w:val="00C34C15"/>
    <w:rsid w:val="00C35735"/>
    <w:rsid w:val="00C36726"/>
    <w:rsid w:val="00C36EF0"/>
    <w:rsid w:val="00C37BB3"/>
    <w:rsid w:val="00C4165D"/>
    <w:rsid w:val="00C41F5B"/>
    <w:rsid w:val="00C42522"/>
    <w:rsid w:val="00C42530"/>
    <w:rsid w:val="00C425EC"/>
    <w:rsid w:val="00C433B4"/>
    <w:rsid w:val="00C44B77"/>
    <w:rsid w:val="00C44BB3"/>
    <w:rsid w:val="00C45376"/>
    <w:rsid w:val="00C460D8"/>
    <w:rsid w:val="00C46931"/>
    <w:rsid w:val="00C47517"/>
    <w:rsid w:val="00C47A7F"/>
    <w:rsid w:val="00C5059D"/>
    <w:rsid w:val="00C5065E"/>
    <w:rsid w:val="00C50B76"/>
    <w:rsid w:val="00C50C70"/>
    <w:rsid w:val="00C50E13"/>
    <w:rsid w:val="00C5300E"/>
    <w:rsid w:val="00C53521"/>
    <w:rsid w:val="00C539A3"/>
    <w:rsid w:val="00C54908"/>
    <w:rsid w:val="00C54AB8"/>
    <w:rsid w:val="00C54BD8"/>
    <w:rsid w:val="00C54D8C"/>
    <w:rsid w:val="00C554B0"/>
    <w:rsid w:val="00C56517"/>
    <w:rsid w:val="00C57D54"/>
    <w:rsid w:val="00C6033B"/>
    <w:rsid w:val="00C616E3"/>
    <w:rsid w:val="00C6253E"/>
    <w:rsid w:val="00C62819"/>
    <w:rsid w:val="00C6282A"/>
    <w:rsid w:val="00C62F12"/>
    <w:rsid w:val="00C6303A"/>
    <w:rsid w:val="00C632FF"/>
    <w:rsid w:val="00C634E9"/>
    <w:rsid w:val="00C63A0F"/>
    <w:rsid w:val="00C63CD4"/>
    <w:rsid w:val="00C64169"/>
    <w:rsid w:val="00C64F0D"/>
    <w:rsid w:val="00C65153"/>
    <w:rsid w:val="00C659D1"/>
    <w:rsid w:val="00C66BAD"/>
    <w:rsid w:val="00C674BA"/>
    <w:rsid w:val="00C67988"/>
    <w:rsid w:val="00C70F63"/>
    <w:rsid w:val="00C71B81"/>
    <w:rsid w:val="00C72299"/>
    <w:rsid w:val="00C72879"/>
    <w:rsid w:val="00C73843"/>
    <w:rsid w:val="00C73A4A"/>
    <w:rsid w:val="00C74C4C"/>
    <w:rsid w:val="00C76469"/>
    <w:rsid w:val="00C772BE"/>
    <w:rsid w:val="00C77B5C"/>
    <w:rsid w:val="00C77E70"/>
    <w:rsid w:val="00C80E4B"/>
    <w:rsid w:val="00C80F58"/>
    <w:rsid w:val="00C81B74"/>
    <w:rsid w:val="00C8225C"/>
    <w:rsid w:val="00C8255A"/>
    <w:rsid w:val="00C82F19"/>
    <w:rsid w:val="00C832E5"/>
    <w:rsid w:val="00C8334D"/>
    <w:rsid w:val="00C836F4"/>
    <w:rsid w:val="00C83924"/>
    <w:rsid w:val="00C84B15"/>
    <w:rsid w:val="00C857C1"/>
    <w:rsid w:val="00C865F0"/>
    <w:rsid w:val="00C868D2"/>
    <w:rsid w:val="00C86BBA"/>
    <w:rsid w:val="00C86FFE"/>
    <w:rsid w:val="00C91C47"/>
    <w:rsid w:val="00C9205A"/>
    <w:rsid w:val="00C921B0"/>
    <w:rsid w:val="00C92ABE"/>
    <w:rsid w:val="00C92C51"/>
    <w:rsid w:val="00C94613"/>
    <w:rsid w:val="00C9557A"/>
    <w:rsid w:val="00C956DF"/>
    <w:rsid w:val="00C957C3"/>
    <w:rsid w:val="00C96E0B"/>
    <w:rsid w:val="00C970B8"/>
    <w:rsid w:val="00CA00D3"/>
    <w:rsid w:val="00CA10DC"/>
    <w:rsid w:val="00CA268D"/>
    <w:rsid w:val="00CA2CD2"/>
    <w:rsid w:val="00CA3D26"/>
    <w:rsid w:val="00CA4066"/>
    <w:rsid w:val="00CA5091"/>
    <w:rsid w:val="00CA5287"/>
    <w:rsid w:val="00CA55C4"/>
    <w:rsid w:val="00CA5868"/>
    <w:rsid w:val="00CA7462"/>
    <w:rsid w:val="00CA773B"/>
    <w:rsid w:val="00CA7D92"/>
    <w:rsid w:val="00CB006A"/>
    <w:rsid w:val="00CB16DE"/>
    <w:rsid w:val="00CB1ED5"/>
    <w:rsid w:val="00CB22E3"/>
    <w:rsid w:val="00CB2626"/>
    <w:rsid w:val="00CB3281"/>
    <w:rsid w:val="00CB5456"/>
    <w:rsid w:val="00CB6611"/>
    <w:rsid w:val="00CB6959"/>
    <w:rsid w:val="00CB6F15"/>
    <w:rsid w:val="00CB74E6"/>
    <w:rsid w:val="00CC01BE"/>
    <w:rsid w:val="00CC0BC1"/>
    <w:rsid w:val="00CC0F9A"/>
    <w:rsid w:val="00CC2329"/>
    <w:rsid w:val="00CC24B5"/>
    <w:rsid w:val="00CC261E"/>
    <w:rsid w:val="00CC3858"/>
    <w:rsid w:val="00CC3BE7"/>
    <w:rsid w:val="00CC7C4A"/>
    <w:rsid w:val="00CD0038"/>
    <w:rsid w:val="00CD015A"/>
    <w:rsid w:val="00CD1A02"/>
    <w:rsid w:val="00CD1F86"/>
    <w:rsid w:val="00CD240B"/>
    <w:rsid w:val="00CD2FA5"/>
    <w:rsid w:val="00CD33AE"/>
    <w:rsid w:val="00CD366B"/>
    <w:rsid w:val="00CD39E4"/>
    <w:rsid w:val="00CD4688"/>
    <w:rsid w:val="00CD4B26"/>
    <w:rsid w:val="00CD5B2E"/>
    <w:rsid w:val="00CD64D5"/>
    <w:rsid w:val="00CD7627"/>
    <w:rsid w:val="00CD774D"/>
    <w:rsid w:val="00CE046E"/>
    <w:rsid w:val="00CE1469"/>
    <w:rsid w:val="00CE316E"/>
    <w:rsid w:val="00CE3773"/>
    <w:rsid w:val="00CE404D"/>
    <w:rsid w:val="00CE4674"/>
    <w:rsid w:val="00CE60C0"/>
    <w:rsid w:val="00CF0124"/>
    <w:rsid w:val="00CF0173"/>
    <w:rsid w:val="00CF047B"/>
    <w:rsid w:val="00CF1369"/>
    <w:rsid w:val="00CF1A7A"/>
    <w:rsid w:val="00CF2B2E"/>
    <w:rsid w:val="00CF2F42"/>
    <w:rsid w:val="00CF369C"/>
    <w:rsid w:val="00CF3867"/>
    <w:rsid w:val="00CF402D"/>
    <w:rsid w:val="00CF40F8"/>
    <w:rsid w:val="00CF42B3"/>
    <w:rsid w:val="00CF4838"/>
    <w:rsid w:val="00CF6691"/>
    <w:rsid w:val="00CF69EE"/>
    <w:rsid w:val="00CF6FC6"/>
    <w:rsid w:val="00CF70B3"/>
    <w:rsid w:val="00CF7FE4"/>
    <w:rsid w:val="00D003C4"/>
    <w:rsid w:val="00D006A0"/>
    <w:rsid w:val="00D011A5"/>
    <w:rsid w:val="00D01E15"/>
    <w:rsid w:val="00D02467"/>
    <w:rsid w:val="00D0249B"/>
    <w:rsid w:val="00D02E49"/>
    <w:rsid w:val="00D036F7"/>
    <w:rsid w:val="00D07EF8"/>
    <w:rsid w:val="00D108B1"/>
    <w:rsid w:val="00D10C60"/>
    <w:rsid w:val="00D10F74"/>
    <w:rsid w:val="00D111AF"/>
    <w:rsid w:val="00D12C66"/>
    <w:rsid w:val="00D16033"/>
    <w:rsid w:val="00D17833"/>
    <w:rsid w:val="00D20B96"/>
    <w:rsid w:val="00D21A6C"/>
    <w:rsid w:val="00D2340D"/>
    <w:rsid w:val="00D235F1"/>
    <w:rsid w:val="00D23717"/>
    <w:rsid w:val="00D23B36"/>
    <w:rsid w:val="00D255B5"/>
    <w:rsid w:val="00D255DF"/>
    <w:rsid w:val="00D26F49"/>
    <w:rsid w:val="00D27E96"/>
    <w:rsid w:val="00D300CB"/>
    <w:rsid w:val="00D31097"/>
    <w:rsid w:val="00D315E0"/>
    <w:rsid w:val="00D31627"/>
    <w:rsid w:val="00D31FEB"/>
    <w:rsid w:val="00D3237F"/>
    <w:rsid w:val="00D3321E"/>
    <w:rsid w:val="00D33321"/>
    <w:rsid w:val="00D33CE2"/>
    <w:rsid w:val="00D33E4D"/>
    <w:rsid w:val="00D34675"/>
    <w:rsid w:val="00D34732"/>
    <w:rsid w:val="00D3555D"/>
    <w:rsid w:val="00D368C2"/>
    <w:rsid w:val="00D36AD5"/>
    <w:rsid w:val="00D36F17"/>
    <w:rsid w:val="00D37ED9"/>
    <w:rsid w:val="00D40A43"/>
    <w:rsid w:val="00D40E9A"/>
    <w:rsid w:val="00D41181"/>
    <w:rsid w:val="00D41944"/>
    <w:rsid w:val="00D426ED"/>
    <w:rsid w:val="00D42A79"/>
    <w:rsid w:val="00D43089"/>
    <w:rsid w:val="00D4429B"/>
    <w:rsid w:val="00D47165"/>
    <w:rsid w:val="00D5009D"/>
    <w:rsid w:val="00D51152"/>
    <w:rsid w:val="00D51313"/>
    <w:rsid w:val="00D5357E"/>
    <w:rsid w:val="00D541E3"/>
    <w:rsid w:val="00D548B8"/>
    <w:rsid w:val="00D556DD"/>
    <w:rsid w:val="00D55CF9"/>
    <w:rsid w:val="00D56009"/>
    <w:rsid w:val="00D56748"/>
    <w:rsid w:val="00D603DE"/>
    <w:rsid w:val="00D6190F"/>
    <w:rsid w:val="00D6196B"/>
    <w:rsid w:val="00D625FD"/>
    <w:rsid w:val="00D62AF6"/>
    <w:rsid w:val="00D62C83"/>
    <w:rsid w:val="00D62FF4"/>
    <w:rsid w:val="00D63569"/>
    <w:rsid w:val="00D64022"/>
    <w:rsid w:val="00D64307"/>
    <w:rsid w:val="00D64C78"/>
    <w:rsid w:val="00D66ED7"/>
    <w:rsid w:val="00D6738C"/>
    <w:rsid w:val="00D67C5A"/>
    <w:rsid w:val="00D702A0"/>
    <w:rsid w:val="00D70DCD"/>
    <w:rsid w:val="00D70F4A"/>
    <w:rsid w:val="00D71321"/>
    <w:rsid w:val="00D733C1"/>
    <w:rsid w:val="00D743CB"/>
    <w:rsid w:val="00D748A1"/>
    <w:rsid w:val="00D76ED5"/>
    <w:rsid w:val="00D77A10"/>
    <w:rsid w:val="00D77A89"/>
    <w:rsid w:val="00D80710"/>
    <w:rsid w:val="00D80E45"/>
    <w:rsid w:val="00D814FD"/>
    <w:rsid w:val="00D81CA7"/>
    <w:rsid w:val="00D81E87"/>
    <w:rsid w:val="00D81FF9"/>
    <w:rsid w:val="00D821BF"/>
    <w:rsid w:val="00D826A8"/>
    <w:rsid w:val="00D82B9B"/>
    <w:rsid w:val="00D83AFA"/>
    <w:rsid w:val="00D83F11"/>
    <w:rsid w:val="00D84135"/>
    <w:rsid w:val="00D851E1"/>
    <w:rsid w:val="00D87DAF"/>
    <w:rsid w:val="00D902ED"/>
    <w:rsid w:val="00D90384"/>
    <w:rsid w:val="00D9073B"/>
    <w:rsid w:val="00D916D8"/>
    <w:rsid w:val="00D917D5"/>
    <w:rsid w:val="00D93791"/>
    <w:rsid w:val="00D94056"/>
    <w:rsid w:val="00D95B41"/>
    <w:rsid w:val="00D96CB0"/>
    <w:rsid w:val="00DA0926"/>
    <w:rsid w:val="00DA1A68"/>
    <w:rsid w:val="00DA2280"/>
    <w:rsid w:val="00DA2E93"/>
    <w:rsid w:val="00DA2EB0"/>
    <w:rsid w:val="00DA31EF"/>
    <w:rsid w:val="00DA3466"/>
    <w:rsid w:val="00DA3E3A"/>
    <w:rsid w:val="00DA453F"/>
    <w:rsid w:val="00DA5F99"/>
    <w:rsid w:val="00DA6563"/>
    <w:rsid w:val="00DB0C64"/>
    <w:rsid w:val="00DB132C"/>
    <w:rsid w:val="00DB1F9E"/>
    <w:rsid w:val="00DB1FDC"/>
    <w:rsid w:val="00DB3119"/>
    <w:rsid w:val="00DB330D"/>
    <w:rsid w:val="00DB4266"/>
    <w:rsid w:val="00DB4D97"/>
    <w:rsid w:val="00DB5CDE"/>
    <w:rsid w:val="00DB5D11"/>
    <w:rsid w:val="00DB5D7F"/>
    <w:rsid w:val="00DB6A17"/>
    <w:rsid w:val="00DB6C5C"/>
    <w:rsid w:val="00DB705B"/>
    <w:rsid w:val="00DB771B"/>
    <w:rsid w:val="00DB7980"/>
    <w:rsid w:val="00DC0A64"/>
    <w:rsid w:val="00DC1AD9"/>
    <w:rsid w:val="00DC2401"/>
    <w:rsid w:val="00DC241B"/>
    <w:rsid w:val="00DC346E"/>
    <w:rsid w:val="00DC347F"/>
    <w:rsid w:val="00DC382C"/>
    <w:rsid w:val="00DC693C"/>
    <w:rsid w:val="00DC7469"/>
    <w:rsid w:val="00DD0A80"/>
    <w:rsid w:val="00DD331B"/>
    <w:rsid w:val="00DD431B"/>
    <w:rsid w:val="00DD46FE"/>
    <w:rsid w:val="00DD4A15"/>
    <w:rsid w:val="00DD56A5"/>
    <w:rsid w:val="00DE0363"/>
    <w:rsid w:val="00DE05BC"/>
    <w:rsid w:val="00DE0630"/>
    <w:rsid w:val="00DE13A4"/>
    <w:rsid w:val="00DE1E1B"/>
    <w:rsid w:val="00DE2613"/>
    <w:rsid w:val="00DE2986"/>
    <w:rsid w:val="00DE3C4B"/>
    <w:rsid w:val="00DE454A"/>
    <w:rsid w:val="00DE48B4"/>
    <w:rsid w:val="00DE4A3A"/>
    <w:rsid w:val="00DE4EA7"/>
    <w:rsid w:val="00DF2216"/>
    <w:rsid w:val="00DF241F"/>
    <w:rsid w:val="00DF3D7E"/>
    <w:rsid w:val="00DF4168"/>
    <w:rsid w:val="00DF7620"/>
    <w:rsid w:val="00E00E7F"/>
    <w:rsid w:val="00E00F74"/>
    <w:rsid w:val="00E012BA"/>
    <w:rsid w:val="00E03BDE"/>
    <w:rsid w:val="00E0499A"/>
    <w:rsid w:val="00E05E7D"/>
    <w:rsid w:val="00E06311"/>
    <w:rsid w:val="00E06E95"/>
    <w:rsid w:val="00E10307"/>
    <w:rsid w:val="00E10F3B"/>
    <w:rsid w:val="00E124B0"/>
    <w:rsid w:val="00E133CF"/>
    <w:rsid w:val="00E148B0"/>
    <w:rsid w:val="00E152F4"/>
    <w:rsid w:val="00E1554C"/>
    <w:rsid w:val="00E160E0"/>
    <w:rsid w:val="00E17BAA"/>
    <w:rsid w:val="00E20A76"/>
    <w:rsid w:val="00E20BEE"/>
    <w:rsid w:val="00E23F21"/>
    <w:rsid w:val="00E25FA3"/>
    <w:rsid w:val="00E26511"/>
    <w:rsid w:val="00E278B0"/>
    <w:rsid w:val="00E30548"/>
    <w:rsid w:val="00E30B09"/>
    <w:rsid w:val="00E31346"/>
    <w:rsid w:val="00E31C7D"/>
    <w:rsid w:val="00E31F11"/>
    <w:rsid w:val="00E33E16"/>
    <w:rsid w:val="00E33E8F"/>
    <w:rsid w:val="00E34F55"/>
    <w:rsid w:val="00E35A11"/>
    <w:rsid w:val="00E375F6"/>
    <w:rsid w:val="00E37697"/>
    <w:rsid w:val="00E37991"/>
    <w:rsid w:val="00E37F67"/>
    <w:rsid w:val="00E411E3"/>
    <w:rsid w:val="00E41725"/>
    <w:rsid w:val="00E439D8"/>
    <w:rsid w:val="00E44DEF"/>
    <w:rsid w:val="00E46840"/>
    <w:rsid w:val="00E46C00"/>
    <w:rsid w:val="00E47A11"/>
    <w:rsid w:val="00E50332"/>
    <w:rsid w:val="00E5152C"/>
    <w:rsid w:val="00E52812"/>
    <w:rsid w:val="00E536E6"/>
    <w:rsid w:val="00E53AC0"/>
    <w:rsid w:val="00E54C9D"/>
    <w:rsid w:val="00E55187"/>
    <w:rsid w:val="00E5541A"/>
    <w:rsid w:val="00E559C3"/>
    <w:rsid w:val="00E564F7"/>
    <w:rsid w:val="00E568C3"/>
    <w:rsid w:val="00E56BEC"/>
    <w:rsid w:val="00E6058E"/>
    <w:rsid w:val="00E606BE"/>
    <w:rsid w:val="00E60958"/>
    <w:rsid w:val="00E60B24"/>
    <w:rsid w:val="00E6163A"/>
    <w:rsid w:val="00E61F7C"/>
    <w:rsid w:val="00E6257C"/>
    <w:rsid w:val="00E63E2D"/>
    <w:rsid w:val="00E64AAA"/>
    <w:rsid w:val="00E64F3E"/>
    <w:rsid w:val="00E653A2"/>
    <w:rsid w:val="00E667B4"/>
    <w:rsid w:val="00E66A35"/>
    <w:rsid w:val="00E66EF9"/>
    <w:rsid w:val="00E673CC"/>
    <w:rsid w:val="00E72A78"/>
    <w:rsid w:val="00E72F0B"/>
    <w:rsid w:val="00E743CE"/>
    <w:rsid w:val="00E74AE4"/>
    <w:rsid w:val="00E75055"/>
    <w:rsid w:val="00E756B3"/>
    <w:rsid w:val="00E75A10"/>
    <w:rsid w:val="00E76203"/>
    <w:rsid w:val="00E764E2"/>
    <w:rsid w:val="00E769A0"/>
    <w:rsid w:val="00E80AD5"/>
    <w:rsid w:val="00E816EE"/>
    <w:rsid w:val="00E82862"/>
    <w:rsid w:val="00E837C5"/>
    <w:rsid w:val="00E85C98"/>
    <w:rsid w:val="00E8606C"/>
    <w:rsid w:val="00E86FCB"/>
    <w:rsid w:val="00E87455"/>
    <w:rsid w:val="00E8794D"/>
    <w:rsid w:val="00E900C5"/>
    <w:rsid w:val="00E90237"/>
    <w:rsid w:val="00E91854"/>
    <w:rsid w:val="00E91A03"/>
    <w:rsid w:val="00E92D7E"/>
    <w:rsid w:val="00E93D39"/>
    <w:rsid w:val="00E9444C"/>
    <w:rsid w:val="00E958A7"/>
    <w:rsid w:val="00E975CF"/>
    <w:rsid w:val="00E979D8"/>
    <w:rsid w:val="00E97F52"/>
    <w:rsid w:val="00EA0953"/>
    <w:rsid w:val="00EA1535"/>
    <w:rsid w:val="00EA1855"/>
    <w:rsid w:val="00EA1FE9"/>
    <w:rsid w:val="00EA2C89"/>
    <w:rsid w:val="00EA3434"/>
    <w:rsid w:val="00EA43F4"/>
    <w:rsid w:val="00EA4882"/>
    <w:rsid w:val="00EA517C"/>
    <w:rsid w:val="00EA5227"/>
    <w:rsid w:val="00EA61B9"/>
    <w:rsid w:val="00EA7B49"/>
    <w:rsid w:val="00EB0B54"/>
    <w:rsid w:val="00EB0F09"/>
    <w:rsid w:val="00EB0F99"/>
    <w:rsid w:val="00EB1C87"/>
    <w:rsid w:val="00EB1E82"/>
    <w:rsid w:val="00EB29E0"/>
    <w:rsid w:val="00EB2F6E"/>
    <w:rsid w:val="00EB2F79"/>
    <w:rsid w:val="00EB342F"/>
    <w:rsid w:val="00EB4954"/>
    <w:rsid w:val="00EB4D6E"/>
    <w:rsid w:val="00EB56B4"/>
    <w:rsid w:val="00EB59D9"/>
    <w:rsid w:val="00EB64BE"/>
    <w:rsid w:val="00EB6966"/>
    <w:rsid w:val="00EB6B63"/>
    <w:rsid w:val="00EB6D67"/>
    <w:rsid w:val="00EC003B"/>
    <w:rsid w:val="00EC1024"/>
    <w:rsid w:val="00EC12F3"/>
    <w:rsid w:val="00EC1CD5"/>
    <w:rsid w:val="00EC2DC1"/>
    <w:rsid w:val="00EC2E51"/>
    <w:rsid w:val="00EC36C9"/>
    <w:rsid w:val="00EC372B"/>
    <w:rsid w:val="00EC40D3"/>
    <w:rsid w:val="00EC4BC0"/>
    <w:rsid w:val="00EC5468"/>
    <w:rsid w:val="00EC559B"/>
    <w:rsid w:val="00EC593F"/>
    <w:rsid w:val="00EC5E64"/>
    <w:rsid w:val="00ED28B5"/>
    <w:rsid w:val="00ED32F0"/>
    <w:rsid w:val="00ED431A"/>
    <w:rsid w:val="00ED4CB3"/>
    <w:rsid w:val="00ED6018"/>
    <w:rsid w:val="00ED69DD"/>
    <w:rsid w:val="00ED6E4D"/>
    <w:rsid w:val="00ED72DD"/>
    <w:rsid w:val="00EE125B"/>
    <w:rsid w:val="00EE1E8B"/>
    <w:rsid w:val="00EE20C0"/>
    <w:rsid w:val="00EE3070"/>
    <w:rsid w:val="00EE3825"/>
    <w:rsid w:val="00EE479C"/>
    <w:rsid w:val="00EE49C0"/>
    <w:rsid w:val="00EE4B49"/>
    <w:rsid w:val="00EE5736"/>
    <w:rsid w:val="00EE618D"/>
    <w:rsid w:val="00EE66AB"/>
    <w:rsid w:val="00EE6A75"/>
    <w:rsid w:val="00EE6D71"/>
    <w:rsid w:val="00EE6DF2"/>
    <w:rsid w:val="00EE7467"/>
    <w:rsid w:val="00EE7EBC"/>
    <w:rsid w:val="00EF07A2"/>
    <w:rsid w:val="00EF1D6B"/>
    <w:rsid w:val="00EF1D6E"/>
    <w:rsid w:val="00EF2339"/>
    <w:rsid w:val="00EF3B7F"/>
    <w:rsid w:val="00EF3D43"/>
    <w:rsid w:val="00EF5FFD"/>
    <w:rsid w:val="00EF7D38"/>
    <w:rsid w:val="00F0007B"/>
    <w:rsid w:val="00F02CFA"/>
    <w:rsid w:val="00F03938"/>
    <w:rsid w:val="00F04FF5"/>
    <w:rsid w:val="00F05DAC"/>
    <w:rsid w:val="00F0633E"/>
    <w:rsid w:val="00F07267"/>
    <w:rsid w:val="00F07509"/>
    <w:rsid w:val="00F07B09"/>
    <w:rsid w:val="00F07F44"/>
    <w:rsid w:val="00F1081B"/>
    <w:rsid w:val="00F10D3B"/>
    <w:rsid w:val="00F11A65"/>
    <w:rsid w:val="00F11AB1"/>
    <w:rsid w:val="00F11D0E"/>
    <w:rsid w:val="00F1246A"/>
    <w:rsid w:val="00F12A92"/>
    <w:rsid w:val="00F12EF3"/>
    <w:rsid w:val="00F12FC3"/>
    <w:rsid w:val="00F13230"/>
    <w:rsid w:val="00F133C9"/>
    <w:rsid w:val="00F135D6"/>
    <w:rsid w:val="00F14323"/>
    <w:rsid w:val="00F15B8B"/>
    <w:rsid w:val="00F16943"/>
    <w:rsid w:val="00F16F5A"/>
    <w:rsid w:val="00F1737A"/>
    <w:rsid w:val="00F17889"/>
    <w:rsid w:val="00F2173A"/>
    <w:rsid w:val="00F220DE"/>
    <w:rsid w:val="00F226BC"/>
    <w:rsid w:val="00F22E50"/>
    <w:rsid w:val="00F24784"/>
    <w:rsid w:val="00F2576B"/>
    <w:rsid w:val="00F25BE6"/>
    <w:rsid w:val="00F26FBF"/>
    <w:rsid w:val="00F30B48"/>
    <w:rsid w:val="00F30DDF"/>
    <w:rsid w:val="00F31581"/>
    <w:rsid w:val="00F316BA"/>
    <w:rsid w:val="00F31AD0"/>
    <w:rsid w:val="00F34DF5"/>
    <w:rsid w:val="00F35676"/>
    <w:rsid w:val="00F358ED"/>
    <w:rsid w:val="00F35E60"/>
    <w:rsid w:val="00F36244"/>
    <w:rsid w:val="00F36583"/>
    <w:rsid w:val="00F36CBB"/>
    <w:rsid w:val="00F36FC9"/>
    <w:rsid w:val="00F3707F"/>
    <w:rsid w:val="00F37E14"/>
    <w:rsid w:val="00F40070"/>
    <w:rsid w:val="00F413A4"/>
    <w:rsid w:val="00F41DAE"/>
    <w:rsid w:val="00F41EA1"/>
    <w:rsid w:val="00F43260"/>
    <w:rsid w:val="00F4331E"/>
    <w:rsid w:val="00F44CBC"/>
    <w:rsid w:val="00F44F5D"/>
    <w:rsid w:val="00F45244"/>
    <w:rsid w:val="00F460FC"/>
    <w:rsid w:val="00F47465"/>
    <w:rsid w:val="00F47B13"/>
    <w:rsid w:val="00F50CDB"/>
    <w:rsid w:val="00F51419"/>
    <w:rsid w:val="00F518CF"/>
    <w:rsid w:val="00F533F8"/>
    <w:rsid w:val="00F54B86"/>
    <w:rsid w:val="00F560D3"/>
    <w:rsid w:val="00F56F65"/>
    <w:rsid w:val="00F5730E"/>
    <w:rsid w:val="00F5731D"/>
    <w:rsid w:val="00F57385"/>
    <w:rsid w:val="00F5750E"/>
    <w:rsid w:val="00F604E5"/>
    <w:rsid w:val="00F60872"/>
    <w:rsid w:val="00F60D1E"/>
    <w:rsid w:val="00F61275"/>
    <w:rsid w:val="00F61C28"/>
    <w:rsid w:val="00F61C76"/>
    <w:rsid w:val="00F62EED"/>
    <w:rsid w:val="00F6428B"/>
    <w:rsid w:val="00F6584F"/>
    <w:rsid w:val="00F65BEA"/>
    <w:rsid w:val="00F6638A"/>
    <w:rsid w:val="00F66418"/>
    <w:rsid w:val="00F666B6"/>
    <w:rsid w:val="00F667B0"/>
    <w:rsid w:val="00F6690D"/>
    <w:rsid w:val="00F67772"/>
    <w:rsid w:val="00F67F6F"/>
    <w:rsid w:val="00F70E4C"/>
    <w:rsid w:val="00F71269"/>
    <w:rsid w:val="00F71F7A"/>
    <w:rsid w:val="00F73AD1"/>
    <w:rsid w:val="00F73C22"/>
    <w:rsid w:val="00F73DA2"/>
    <w:rsid w:val="00F74033"/>
    <w:rsid w:val="00F74AC5"/>
    <w:rsid w:val="00F74BF1"/>
    <w:rsid w:val="00F8017D"/>
    <w:rsid w:val="00F80F77"/>
    <w:rsid w:val="00F81574"/>
    <w:rsid w:val="00F82646"/>
    <w:rsid w:val="00F82D11"/>
    <w:rsid w:val="00F83E63"/>
    <w:rsid w:val="00F84FF6"/>
    <w:rsid w:val="00F8500E"/>
    <w:rsid w:val="00F85E63"/>
    <w:rsid w:val="00F86A9B"/>
    <w:rsid w:val="00F87201"/>
    <w:rsid w:val="00F8784E"/>
    <w:rsid w:val="00F92D1E"/>
    <w:rsid w:val="00F93517"/>
    <w:rsid w:val="00F936DA"/>
    <w:rsid w:val="00F93E5F"/>
    <w:rsid w:val="00F94091"/>
    <w:rsid w:val="00F94CF1"/>
    <w:rsid w:val="00F95D58"/>
    <w:rsid w:val="00F97730"/>
    <w:rsid w:val="00FA02DC"/>
    <w:rsid w:val="00FA153C"/>
    <w:rsid w:val="00FA2D9E"/>
    <w:rsid w:val="00FA38B5"/>
    <w:rsid w:val="00FA448F"/>
    <w:rsid w:val="00FA538D"/>
    <w:rsid w:val="00FA5D97"/>
    <w:rsid w:val="00FA61CB"/>
    <w:rsid w:val="00FA628D"/>
    <w:rsid w:val="00FA7687"/>
    <w:rsid w:val="00FA77FD"/>
    <w:rsid w:val="00FB07AF"/>
    <w:rsid w:val="00FB0935"/>
    <w:rsid w:val="00FB1150"/>
    <w:rsid w:val="00FB1E18"/>
    <w:rsid w:val="00FB1E55"/>
    <w:rsid w:val="00FB2B21"/>
    <w:rsid w:val="00FB2CF4"/>
    <w:rsid w:val="00FB3923"/>
    <w:rsid w:val="00FB4017"/>
    <w:rsid w:val="00FB40C9"/>
    <w:rsid w:val="00FB4705"/>
    <w:rsid w:val="00FB50C8"/>
    <w:rsid w:val="00FB5745"/>
    <w:rsid w:val="00FB63CD"/>
    <w:rsid w:val="00FB64C8"/>
    <w:rsid w:val="00FB71BF"/>
    <w:rsid w:val="00FB722C"/>
    <w:rsid w:val="00FC09D7"/>
    <w:rsid w:val="00FC1C88"/>
    <w:rsid w:val="00FC1EBC"/>
    <w:rsid w:val="00FC347D"/>
    <w:rsid w:val="00FC3D33"/>
    <w:rsid w:val="00FC4205"/>
    <w:rsid w:val="00FC44F6"/>
    <w:rsid w:val="00FC4B98"/>
    <w:rsid w:val="00FC4D00"/>
    <w:rsid w:val="00FC6164"/>
    <w:rsid w:val="00FC71CC"/>
    <w:rsid w:val="00FD070B"/>
    <w:rsid w:val="00FD11FA"/>
    <w:rsid w:val="00FD139E"/>
    <w:rsid w:val="00FD49A0"/>
    <w:rsid w:val="00FD6172"/>
    <w:rsid w:val="00FD7973"/>
    <w:rsid w:val="00FD7D1A"/>
    <w:rsid w:val="00FD7E11"/>
    <w:rsid w:val="00FE049C"/>
    <w:rsid w:val="00FE1748"/>
    <w:rsid w:val="00FE1B25"/>
    <w:rsid w:val="00FE32D3"/>
    <w:rsid w:val="00FE3F0A"/>
    <w:rsid w:val="00FE50CA"/>
    <w:rsid w:val="00FE5372"/>
    <w:rsid w:val="00FE74F1"/>
    <w:rsid w:val="00FE790D"/>
    <w:rsid w:val="00FE7B4C"/>
    <w:rsid w:val="00FF09D7"/>
    <w:rsid w:val="00FF0FA9"/>
    <w:rsid w:val="00FF1661"/>
    <w:rsid w:val="00FF1959"/>
    <w:rsid w:val="00FF2D16"/>
    <w:rsid w:val="00FF3A20"/>
    <w:rsid w:val="00FF3BE9"/>
    <w:rsid w:val="00FF3CB9"/>
    <w:rsid w:val="00FF3DFC"/>
    <w:rsid w:val="00FF4B5D"/>
    <w:rsid w:val="00FF577B"/>
    <w:rsid w:val="00FF5B3D"/>
    <w:rsid w:val="00FF5FC9"/>
    <w:rsid w:val="00FF68CA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  <w:style w:type="character" w:customStyle="1" w:styleId="21">
    <w:name w:val="Основной текст (2)_"/>
    <w:basedOn w:val="a0"/>
    <w:link w:val="22"/>
    <w:rsid w:val="003B6DA8"/>
    <w:rPr>
      <w:rFonts w:ascii="Times New Roman" w:eastAsia="Times New Roman" w:hAnsi="Times New Roman" w:cs="Times New Roman"/>
      <w:b/>
      <w:bCs/>
      <w:spacing w:val="1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B6DA8"/>
    <w:pPr>
      <w:widowControl w:val="0"/>
      <w:shd w:val="clear" w:color="auto" w:fill="FFFFFF"/>
      <w:spacing w:after="0" w:line="312" w:lineRule="exact"/>
      <w:jc w:val="center"/>
    </w:pPr>
    <w:rPr>
      <w:rFonts w:ascii="Times New Roman" w:hAnsi="Times New Roman"/>
      <w:b/>
      <w:bCs/>
      <w:spacing w:val="10"/>
      <w:lang w:eastAsia="en-US"/>
    </w:rPr>
  </w:style>
  <w:style w:type="character" w:customStyle="1" w:styleId="highwire-citation-authors">
    <w:name w:val="highwire-citation-authors"/>
    <w:basedOn w:val="a0"/>
    <w:rsid w:val="003D6883"/>
  </w:style>
  <w:style w:type="character" w:customStyle="1" w:styleId="highwire-citation-author">
    <w:name w:val="highwire-citation-author"/>
    <w:basedOn w:val="a0"/>
    <w:rsid w:val="003D6883"/>
  </w:style>
  <w:style w:type="character" w:customStyle="1" w:styleId="nlm-surname">
    <w:name w:val="nlm-surname"/>
    <w:basedOn w:val="a0"/>
    <w:rsid w:val="003D6883"/>
  </w:style>
  <w:style w:type="character" w:customStyle="1" w:styleId="citation-et">
    <w:name w:val="citation-et"/>
    <w:basedOn w:val="a0"/>
    <w:rsid w:val="003D6883"/>
  </w:style>
  <w:style w:type="character" w:customStyle="1" w:styleId="highwire-cite-metadata-journal">
    <w:name w:val="highwire-cite-metadata-journal"/>
    <w:basedOn w:val="a0"/>
    <w:rsid w:val="003D6883"/>
  </w:style>
  <w:style w:type="character" w:customStyle="1" w:styleId="highwire-cite-metadata-date">
    <w:name w:val="highwire-cite-metadata-date"/>
    <w:basedOn w:val="a0"/>
    <w:rsid w:val="003D6883"/>
  </w:style>
  <w:style w:type="character" w:customStyle="1" w:styleId="label">
    <w:name w:val="label"/>
    <w:basedOn w:val="a0"/>
    <w:rsid w:val="003D6883"/>
  </w:style>
  <w:style w:type="character" w:customStyle="1" w:styleId="highwire-cite-metadata-doi">
    <w:name w:val="highwire-cite-metadata-doi"/>
    <w:basedOn w:val="a0"/>
    <w:rsid w:val="003D6883"/>
  </w:style>
  <w:style w:type="paragraph" w:customStyle="1" w:styleId="-11">
    <w:name w:val="Цветной список - Акцент 11"/>
    <w:basedOn w:val="a"/>
    <w:uiPriority w:val="99"/>
    <w:qFormat/>
    <w:rsid w:val="00A41F4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element-citation">
    <w:name w:val="element-citation"/>
    <w:basedOn w:val="a0"/>
    <w:rsid w:val="00912C0D"/>
  </w:style>
  <w:style w:type="character" w:customStyle="1" w:styleId="ref-journal">
    <w:name w:val="ref-journal"/>
    <w:basedOn w:val="a0"/>
    <w:rsid w:val="00912C0D"/>
  </w:style>
  <w:style w:type="character" w:customStyle="1" w:styleId="ref-vol">
    <w:name w:val="ref-vol"/>
    <w:basedOn w:val="a0"/>
    <w:rsid w:val="00771AA6"/>
  </w:style>
  <w:style w:type="character" w:customStyle="1" w:styleId="cit">
    <w:name w:val="cit"/>
    <w:basedOn w:val="a0"/>
    <w:rsid w:val="007B3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CF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7559A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34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322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59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5CF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645CF2"/>
  </w:style>
  <w:style w:type="character" w:styleId="a4">
    <w:name w:val="Hyperlink"/>
    <w:basedOn w:val="a0"/>
    <w:uiPriority w:val="99"/>
    <w:unhideWhenUsed/>
    <w:rsid w:val="00645CF2"/>
    <w:rPr>
      <w:color w:val="0000FF"/>
      <w:u w:val="single"/>
    </w:rPr>
  </w:style>
  <w:style w:type="paragraph" w:styleId="a5">
    <w:name w:val="header"/>
    <w:basedOn w:val="a"/>
    <w:link w:val="a6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645CF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45C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5CF2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45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CF2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645CF2"/>
  </w:style>
  <w:style w:type="character" w:styleId="ac">
    <w:name w:val="FollowedHyperlink"/>
    <w:basedOn w:val="a0"/>
    <w:uiPriority w:val="99"/>
    <w:semiHidden/>
    <w:unhideWhenUsed/>
    <w:rsid w:val="001D38E9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764F7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7559A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559A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e">
    <w:name w:val="Normal (Web)"/>
    <w:basedOn w:val="a"/>
    <w:uiPriority w:val="99"/>
    <w:unhideWhenUsed/>
    <w:rsid w:val="007559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7559AA"/>
  </w:style>
  <w:style w:type="paragraph" w:styleId="af">
    <w:name w:val="List Paragraph"/>
    <w:basedOn w:val="a"/>
    <w:uiPriority w:val="34"/>
    <w:qFormat/>
    <w:rsid w:val="005654D4"/>
    <w:pPr>
      <w:ind w:left="720"/>
      <w:contextualSpacing/>
    </w:pPr>
  </w:style>
  <w:style w:type="character" w:customStyle="1" w:styleId="s0">
    <w:name w:val="s0"/>
    <w:basedOn w:val="a0"/>
    <w:rsid w:val="005654D4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361EEF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300FF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0FFE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00FFE"/>
    <w:rPr>
      <w:vertAlign w:val="superscript"/>
    </w:rPr>
  </w:style>
  <w:style w:type="table" w:styleId="af3">
    <w:name w:val="Table Grid"/>
    <w:basedOn w:val="a1"/>
    <w:uiPriority w:val="59"/>
    <w:rsid w:val="0071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annotation reference"/>
    <w:basedOn w:val="a0"/>
    <w:uiPriority w:val="99"/>
    <w:semiHidden/>
    <w:unhideWhenUsed/>
    <w:rsid w:val="00A35B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35B5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35B51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A35B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A35B51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current-selection">
    <w:name w:val="current-selection"/>
    <w:basedOn w:val="a0"/>
    <w:rsid w:val="00BE2B08"/>
  </w:style>
  <w:style w:type="character" w:customStyle="1" w:styleId="af9">
    <w:name w:val="_"/>
    <w:basedOn w:val="a0"/>
    <w:rsid w:val="00BE2B08"/>
  </w:style>
  <w:style w:type="character" w:customStyle="1" w:styleId="enhanced-reference">
    <w:name w:val="enhanced-reference"/>
    <w:basedOn w:val="a0"/>
    <w:rsid w:val="00BE2B08"/>
  </w:style>
  <w:style w:type="paragraph" w:customStyle="1" w:styleId="p">
    <w:name w:val="p"/>
    <w:basedOn w:val="a"/>
    <w:rsid w:val="00251D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E3225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34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a">
    <w:name w:val="Strong"/>
    <w:basedOn w:val="a0"/>
    <w:uiPriority w:val="22"/>
    <w:qFormat/>
    <w:rsid w:val="00B21214"/>
    <w:rPr>
      <w:b/>
      <w:bCs/>
    </w:rPr>
  </w:style>
  <w:style w:type="paragraph" w:customStyle="1" w:styleId="font8">
    <w:name w:val="font_8"/>
    <w:basedOn w:val="a"/>
    <w:rsid w:val="004D58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numbered-paragraph">
    <w:name w:val="numbered-paragraph"/>
    <w:basedOn w:val="a"/>
    <w:rsid w:val="00AB6FB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paragraph-number">
    <w:name w:val="paragraph-number"/>
    <w:basedOn w:val="a0"/>
    <w:rsid w:val="00AB6FB2"/>
  </w:style>
  <w:style w:type="character" w:styleId="afb">
    <w:name w:val="Placeholder Text"/>
    <w:basedOn w:val="a0"/>
    <w:uiPriority w:val="99"/>
    <w:semiHidden/>
    <w:rsid w:val="00F11AB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05715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2609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3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840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0961760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479690775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1646276459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33628987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  <w:div w:id="974721233">
          <w:marLeft w:val="0"/>
          <w:marRight w:val="0"/>
          <w:marTop w:val="0"/>
          <w:marBottom w:val="0"/>
          <w:divBdr>
            <w:top w:val="single" w:sz="6" w:space="16" w:color="414141"/>
            <w:left w:val="single" w:sz="6" w:space="18" w:color="414141"/>
            <w:bottom w:val="single" w:sz="6" w:space="0" w:color="414141"/>
            <w:right w:val="single" w:sz="6" w:space="31" w:color="414141"/>
          </w:divBdr>
        </w:div>
      </w:divsChild>
    </w:div>
    <w:div w:id="7469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01635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9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821">
          <w:marLeft w:val="75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371412">
              <w:marLeft w:val="0"/>
              <w:marRight w:val="0"/>
              <w:marTop w:val="0"/>
              <w:marBottom w:val="16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56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324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07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87871">
                  <w:marLeft w:val="0"/>
                  <w:marRight w:val="0"/>
                  <w:marTop w:val="7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0755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335986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114707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94730">
                      <w:marLeft w:val="0"/>
                      <w:marRight w:val="225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49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491992">
                              <w:marLeft w:val="172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502089369">
                              <w:marLeft w:val="175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2040160565">
                              <w:marLeft w:val="124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  <w:div w:id="1215315409">
                              <w:marLeft w:val="1515"/>
                              <w:marRight w:val="15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68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87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780500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18791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320546">
                  <w:marLeft w:val="0"/>
                  <w:marRight w:val="30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41839">
                  <w:marLeft w:val="0"/>
                  <w:marRight w:val="0"/>
                  <w:marTop w:val="75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60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04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6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8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bi.nlm.nih.gov/pubmed/?term=Mateo%20C%5BAuthor%5D&amp;cauthor=true&amp;cauthor_uid=24409086" TargetMode="External"/><Relationship Id="rId13" Type="http://schemas.openxmlformats.org/officeDocument/2006/relationships/hyperlink" Target="https://www.ncbi.nlm.nih.gov/pubmed/?term=Bur%C3%A9s-Jelstrup%20A%5BAuthor%5D&amp;cauthor=true&amp;cauthor_uid=24169656" TargetMode="External"/><Relationship Id="rId18" Type="http://schemas.openxmlformats.org/officeDocument/2006/relationships/hyperlink" Target="https://www.ncbi.nlm.nih.gov/pubmed/?term=Mateo%20C%5BAuthor%5D&amp;cauthor=true&amp;cauthor_uid=24169656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ncbi.nlm.nih.gov/pmc/articles/PMC4907705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mc/articles/PMC3885973/" TargetMode="External"/><Relationship Id="rId17" Type="http://schemas.openxmlformats.org/officeDocument/2006/relationships/hyperlink" Target="https://www.ncbi.nlm.nih.gov/pubmed/?term=Corc%C3%B3stegui%20B%5BAuthor%5D&amp;cauthor=true&amp;cauthor_uid=24169656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ncbi.nlm.nih.gov/pubmed/?term=Rios%20J%5BAuthor%5D&amp;cauthor=true&amp;cauthor_uid=24169656" TargetMode="External"/><Relationship Id="rId20" Type="http://schemas.openxmlformats.org/officeDocument/2006/relationships/hyperlink" Target="http://finance.yahoo.com/news/staar-surgical-reports-fourth-quarter-210100370.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cbi.nlm.nih.gov/pubmed/?term=Alkabes%20M%5BAuthor%5D&amp;cauthor=true&amp;cauthor_uid=2440908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?term=G%C3%B3mez-Resa%20M%5BAuthor%5D&amp;cauthor=true&amp;cauthor_uid=24169656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www.ncbi.nlm.nih.gov/pubmed/?term=Bur%26%23x000e9%3Bs-Jelstrup%20A%5BAuthor%5D&amp;cauthor=true&amp;cauthor_uid=24409086" TargetMode="External"/><Relationship Id="rId19" Type="http://schemas.openxmlformats.org/officeDocument/2006/relationships/hyperlink" Target="https://www.ncbi.nlm.nih.gov/pubmed/241696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bi.nlm.nih.gov/pubmed/?term=G%26%23x000f3%3Bmez-Resa%20MV%5BAuthor%5D&amp;cauthor=true&amp;cauthor_uid=24409086" TargetMode="External"/><Relationship Id="rId14" Type="http://schemas.openxmlformats.org/officeDocument/2006/relationships/hyperlink" Target="https://www.ncbi.nlm.nih.gov/pubmed/?term=Alkabes%20M%5BAuthor%5D&amp;cauthor=true&amp;cauthor_uid=24169656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71D24-2282-4700-AC9D-415730F9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11</Pages>
  <Words>3712</Words>
  <Characters>21163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zhanatbekova_a</cp:lastModifiedBy>
  <cp:revision>27</cp:revision>
  <cp:lastPrinted>2017-05-25T04:53:00Z</cp:lastPrinted>
  <dcterms:created xsi:type="dcterms:W3CDTF">2017-08-29T05:07:00Z</dcterms:created>
  <dcterms:modified xsi:type="dcterms:W3CDTF">2017-09-25T04:06:00Z</dcterms:modified>
</cp:coreProperties>
</file>